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211" w:rsidRDefault="00071F9D">
      <w:pPr>
        <w:spacing w:before="7" w:line="280" w:lineRule="auto"/>
        <w:jc w:val="center"/>
        <w:rPr>
          <w:rFonts w:ascii="Arial" w:eastAsia="Arial" w:hAnsi="Arial" w:cs="Arial"/>
          <w:b/>
        </w:rPr>
      </w:pPr>
      <w:r>
        <w:rPr>
          <w:rFonts w:ascii="Arial" w:eastAsia="Arial" w:hAnsi="Arial" w:cs="Arial"/>
          <w:b/>
        </w:rPr>
        <w:t>Verbale n. 1</w:t>
      </w:r>
    </w:p>
    <w:p w:rsidR="00F33211" w:rsidRDefault="00071F9D">
      <w:pPr>
        <w:spacing w:before="7" w:line="280" w:lineRule="auto"/>
        <w:jc w:val="center"/>
        <w:rPr>
          <w:rFonts w:ascii="Arial" w:eastAsia="Arial" w:hAnsi="Arial" w:cs="Arial"/>
          <w:b/>
        </w:rPr>
      </w:pPr>
      <w:r>
        <w:rPr>
          <w:rFonts w:ascii="Arial" w:eastAsia="Arial" w:hAnsi="Arial" w:cs="Arial"/>
          <w:b/>
        </w:rPr>
        <w:t>Riunione preliminare</w:t>
      </w:r>
    </w:p>
    <w:p w:rsidR="00F33211" w:rsidRDefault="00F33211">
      <w:pPr>
        <w:spacing w:before="7" w:line="280" w:lineRule="auto"/>
        <w:jc w:val="center"/>
        <w:rPr>
          <w:rFonts w:ascii="Arial" w:eastAsia="Arial" w:hAnsi="Arial" w:cs="Arial"/>
          <w:b/>
        </w:rPr>
      </w:pPr>
    </w:p>
    <w:p w:rsidR="00F33211" w:rsidRDefault="00F33211">
      <w:pPr>
        <w:spacing w:before="7" w:line="280" w:lineRule="auto"/>
        <w:jc w:val="center"/>
        <w:rPr>
          <w:rFonts w:ascii="Arial" w:eastAsia="Arial" w:hAnsi="Arial" w:cs="Arial"/>
          <w:b/>
        </w:rPr>
      </w:pPr>
    </w:p>
    <w:p w:rsidR="00F33211" w:rsidRDefault="00071F9D">
      <w:pPr>
        <w:spacing w:before="7" w:line="280" w:lineRule="auto"/>
        <w:jc w:val="both"/>
        <w:rPr>
          <w:rFonts w:ascii="Arial" w:eastAsia="Arial" w:hAnsi="Arial" w:cs="Arial"/>
          <w:b/>
        </w:rPr>
      </w:pPr>
      <w:r>
        <w:rPr>
          <w:rFonts w:ascii="Arial" w:eastAsia="Arial" w:hAnsi="Arial" w:cs="Arial"/>
          <w:b/>
        </w:rPr>
        <w:t>Oggetto: BANDO DI SELEZIONE N. 14/2021 - PER IL CONFERIMENTO DI N. 1 ASSEGNO DI RICERCA TIPOLOGIA PROFESSIONALIZZANTE PER LA COLLABORAZIONE AD ATTIVITÀ DI RICERCA PER LO SVOLGIMENTO DI: "ANALISI E GESTIONE DEI DATI CLINOMETRICI ACQUISITI DALLE RETI DI MONITORAGGIO DEI VULCANI SICILIANI PER LO STUDIO DELLE SORGENTI VULCANICHE; CARATTERIZZAZIONE DEI SEGNALI DELLE NUOVE STAZIONI ACQUISITE NEL PON GRINT IN TERMINI DI PRECISIONE ED ACCURATEZZA, ED EVENTUALE ADATTAMENTO DEL RELATIVO MODELLO DI METADATI PER UNA LORO GESTIONE ALL'INTERNO DELLE BANCHE DATI INGV; STUDIO DELLE SORGENTI MAGMATICHE E SISMICHE INTEGRANDO DATI CLINOMETRICI CON ALTRE MISURE DI DEFORMAZIONE DEL SUOLO E/O DATI GEOFISICI E GEOCHIMICI”, NELL’AMBITO DELL’OR 7 DEL PROGETTO PON GRINT - CAPITALE UMANO (OB.FU. 1042.010), DELLA DURATA DI 12 MESI, LA CUI ATTIVITÀ VERRÀ ESPLETATA PRESSO LA SEZIONE INGV DI CATANIA.</w:t>
      </w:r>
    </w:p>
    <w:p w:rsidR="00F33211" w:rsidRDefault="00F33211">
      <w:pPr>
        <w:spacing w:before="7" w:line="280" w:lineRule="auto"/>
        <w:ind w:firstLine="708"/>
        <w:jc w:val="both"/>
        <w:rPr>
          <w:rFonts w:ascii="Arial" w:eastAsia="Arial" w:hAnsi="Arial" w:cs="Arial"/>
        </w:rPr>
      </w:pPr>
    </w:p>
    <w:p w:rsidR="00125498" w:rsidRDefault="00071F9D" w:rsidP="00125498">
      <w:pPr>
        <w:spacing w:before="7" w:line="280" w:lineRule="auto"/>
        <w:ind w:firstLine="708"/>
        <w:jc w:val="both"/>
        <w:rPr>
          <w:rFonts w:ascii="Arial" w:eastAsia="Arial" w:hAnsi="Arial" w:cs="Arial"/>
        </w:rPr>
      </w:pPr>
      <w:r>
        <w:rPr>
          <w:rFonts w:ascii="Arial" w:eastAsia="Arial" w:hAnsi="Arial" w:cs="Arial"/>
        </w:rPr>
        <w:t>Il giorno 17 gennaio 2022, alle ore 09.30, si è riunita, in modalità telematica, la Commissione esaminatrice</w:t>
      </w:r>
    </w:p>
    <w:p w:rsidR="00F33211" w:rsidRDefault="00125498" w:rsidP="00125498">
      <w:pPr>
        <w:spacing w:before="7" w:line="280" w:lineRule="auto"/>
        <w:ind w:firstLine="708"/>
        <w:jc w:val="center"/>
        <w:rPr>
          <w:rFonts w:ascii="Arial" w:eastAsia="Arial" w:hAnsi="Arial" w:cs="Arial"/>
        </w:rPr>
      </w:pPr>
      <w:r>
        <w:rPr>
          <w:rFonts w:ascii="Arial" w:eastAsia="Arial" w:hAnsi="Arial" w:cs="Arial"/>
        </w:rPr>
        <w:t>OMISSIS</w:t>
      </w:r>
    </w:p>
    <w:p w:rsidR="00F33211" w:rsidRDefault="00071F9D" w:rsidP="00125498">
      <w:pPr>
        <w:spacing w:before="7" w:line="280" w:lineRule="auto"/>
        <w:jc w:val="both"/>
        <w:rPr>
          <w:rFonts w:ascii="Arial" w:eastAsia="Arial" w:hAnsi="Arial" w:cs="Arial"/>
        </w:rPr>
      </w:pPr>
      <w:r>
        <w:rPr>
          <w:rFonts w:ascii="Arial" w:eastAsia="Arial" w:hAnsi="Arial" w:cs="Arial"/>
        </w:rPr>
        <w:tab/>
      </w:r>
    </w:p>
    <w:p w:rsidR="00F33211" w:rsidRDefault="00071F9D">
      <w:pPr>
        <w:ind w:firstLine="426"/>
        <w:jc w:val="center"/>
        <w:rPr>
          <w:rFonts w:ascii="Arial" w:eastAsia="Arial" w:hAnsi="Arial" w:cs="Arial"/>
          <w:b/>
        </w:rPr>
      </w:pPr>
      <w:r>
        <w:rPr>
          <w:rFonts w:ascii="Arial" w:eastAsia="Arial" w:hAnsi="Arial" w:cs="Arial"/>
          <w:b/>
        </w:rPr>
        <w:t>CRITERI PER LA VALUTAZIONE DEI TITOLI</w:t>
      </w:r>
    </w:p>
    <w:p w:rsidR="00F33211" w:rsidRDefault="00071F9D">
      <w:pPr>
        <w:jc w:val="both"/>
        <w:rPr>
          <w:rFonts w:ascii="Arial" w:eastAsia="Arial" w:hAnsi="Arial" w:cs="Arial"/>
        </w:rPr>
      </w:pPr>
      <w:r>
        <w:rPr>
          <w:rFonts w:ascii="Arial" w:eastAsia="Arial" w:hAnsi="Arial" w:cs="Arial"/>
        </w:rPr>
        <w:t xml:space="preserve"> </w:t>
      </w:r>
    </w:p>
    <w:p w:rsidR="00F33211" w:rsidRDefault="00071F9D">
      <w:pPr>
        <w:ind w:firstLine="708"/>
        <w:jc w:val="both"/>
        <w:rPr>
          <w:rFonts w:ascii="Arial" w:eastAsia="Arial" w:hAnsi="Arial" w:cs="Arial"/>
        </w:rPr>
      </w:pPr>
      <w:r>
        <w:rPr>
          <w:rFonts w:ascii="Arial" w:eastAsia="Arial" w:hAnsi="Arial" w:cs="Arial"/>
        </w:rPr>
        <w:t xml:space="preserve">Dopo un’attenta valutazione, la Commissione, all’unanimità, stabilisce i criteri e le modalità per l’assegnazione dei </w:t>
      </w:r>
      <w:r>
        <w:rPr>
          <w:rFonts w:ascii="Arial" w:eastAsia="Arial" w:hAnsi="Arial" w:cs="Arial"/>
          <w:b/>
        </w:rPr>
        <w:t>50</w:t>
      </w:r>
      <w:r>
        <w:rPr>
          <w:rFonts w:ascii="Arial" w:eastAsia="Arial" w:hAnsi="Arial" w:cs="Arial"/>
        </w:rPr>
        <w:t xml:space="preserve"> punti disponibili da attribuire ai titoli, secondo i seguenti criteri: </w:t>
      </w:r>
    </w:p>
    <w:p w:rsidR="00F33211" w:rsidRDefault="00F33211">
      <w:pPr>
        <w:ind w:firstLine="708"/>
        <w:jc w:val="both"/>
        <w:rPr>
          <w:rFonts w:ascii="Arial" w:eastAsia="Arial" w:hAnsi="Arial" w:cs="Arial"/>
        </w:rPr>
      </w:pPr>
      <w:bookmarkStart w:id="0" w:name="_heading=h.gjdgxs" w:colFirst="0" w:colLast="0"/>
      <w:bookmarkEnd w:id="0"/>
    </w:p>
    <w:p w:rsidR="00F33211" w:rsidRDefault="00071F9D">
      <w:pPr>
        <w:widowControl w:val="0"/>
        <w:numPr>
          <w:ilvl w:val="0"/>
          <w:numId w:val="3"/>
        </w:numPr>
        <w:spacing w:line="276" w:lineRule="auto"/>
        <w:jc w:val="both"/>
        <w:rPr>
          <w:b/>
        </w:rPr>
      </w:pPr>
      <w:r>
        <w:rPr>
          <w:rFonts w:ascii="Arial" w:eastAsia="Arial" w:hAnsi="Arial" w:cs="Arial"/>
          <w:b/>
        </w:rPr>
        <w:t>Titoli di studio e formazione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punti </w:t>
      </w:r>
      <w:proofErr w:type="spellStart"/>
      <w:r>
        <w:rPr>
          <w:rFonts w:ascii="Arial" w:eastAsia="Arial" w:hAnsi="Arial" w:cs="Arial"/>
          <w:b/>
        </w:rPr>
        <w:t>max</w:t>
      </w:r>
      <w:proofErr w:type="spellEnd"/>
      <w:r>
        <w:rPr>
          <w:rFonts w:ascii="Arial" w:eastAsia="Arial" w:hAnsi="Arial" w:cs="Arial"/>
          <w:b/>
        </w:rPr>
        <w:tab/>
        <w:t>36</w:t>
      </w:r>
    </w:p>
    <w:p w:rsidR="00F33211" w:rsidRDefault="00071F9D">
      <w:pPr>
        <w:widowControl w:val="0"/>
        <w:numPr>
          <w:ilvl w:val="0"/>
          <w:numId w:val="3"/>
        </w:numPr>
        <w:spacing w:line="276" w:lineRule="auto"/>
        <w:jc w:val="both"/>
        <w:rPr>
          <w:b/>
        </w:rPr>
      </w:pPr>
      <w:r>
        <w:rPr>
          <w:rFonts w:ascii="Arial" w:eastAsia="Arial" w:hAnsi="Arial" w:cs="Arial"/>
          <w:b/>
        </w:rPr>
        <w:t>Esperienza lavorativa</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punti </w:t>
      </w:r>
      <w:proofErr w:type="spellStart"/>
      <w:r>
        <w:rPr>
          <w:rFonts w:ascii="Arial" w:eastAsia="Arial" w:hAnsi="Arial" w:cs="Arial"/>
          <w:b/>
        </w:rPr>
        <w:t>max</w:t>
      </w:r>
      <w:proofErr w:type="spellEnd"/>
      <w:r>
        <w:rPr>
          <w:rFonts w:ascii="Arial" w:eastAsia="Arial" w:hAnsi="Arial" w:cs="Arial"/>
          <w:b/>
        </w:rPr>
        <w:tab/>
        <w:t>4</w:t>
      </w:r>
    </w:p>
    <w:p w:rsidR="00F33211" w:rsidRDefault="00071F9D">
      <w:pPr>
        <w:widowControl w:val="0"/>
        <w:numPr>
          <w:ilvl w:val="0"/>
          <w:numId w:val="3"/>
        </w:numPr>
        <w:spacing w:line="276" w:lineRule="auto"/>
        <w:jc w:val="both"/>
        <w:rPr>
          <w:b/>
        </w:rPr>
      </w:pPr>
      <w:r>
        <w:rPr>
          <w:rFonts w:ascii="Arial" w:eastAsia="Arial" w:hAnsi="Arial" w:cs="Arial"/>
          <w:b/>
        </w:rPr>
        <w:t xml:space="preserve">Pubblicazioni e prodotti dell’attività scientifica, </w:t>
      </w:r>
    </w:p>
    <w:p w:rsidR="00F33211" w:rsidRDefault="00071F9D">
      <w:pPr>
        <w:widowControl w:val="0"/>
        <w:spacing w:line="276" w:lineRule="auto"/>
        <w:ind w:left="720"/>
        <w:jc w:val="both"/>
        <w:rPr>
          <w:b/>
        </w:rPr>
      </w:pPr>
      <w:r>
        <w:rPr>
          <w:rFonts w:ascii="Arial" w:eastAsia="Arial" w:hAnsi="Arial" w:cs="Arial"/>
          <w:b/>
        </w:rPr>
        <w:t>tecnica o professionale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punti </w:t>
      </w:r>
      <w:proofErr w:type="spellStart"/>
      <w:r>
        <w:rPr>
          <w:rFonts w:ascii="Arial" w:eastAsia="Arial" w:hAnsi="Arial" w:cs="Arial"/>
          <w:b/>
        </w:rPr>
        <w:t>max</w:t>
      </w:r>
      <w:proofErr w:type="spellEnd"/>
      <w:r>
        <w:rPr>
          <w:rFonts w:ascii="Arial" w:eastAsia="Arial" w:hAnsi="Arial" w:cs="Arial"/>
          <w:b/>
        </w:rPr>
        <w:tab/>
        <w:t>4</w:t>
      </w:r>
    </w:p>
    <w:p w:rsidR="00F33211" w:rsidRDefault="00071F9D">
      <w:pPr>
        <w:widowControl w:val="0"/>
        <w:numPr>
          <w:ilvl w:val="0"/>
          <w:numId w:val="3"/>
        </w:numPr>
        <w:ind w:left="714" w:hanging="357"/>
        <w:jc w:val="both"/>
        <w:rPr>
          <w:b/>
        </w:rPr>
      </w:pPr>
      <w:r>
        <w:rPr>
          <w:rFonts w:ascii="Arial" w:eastAsia="Arial" w:hAnsi="Arial" w:cs="Arial"/>
          <w:b/>
        </w:rPr>
        <w:t>Competenze professionali attinenti alle tematiche</w:t>
      </w:r>
      <w:r>
        <w:rPr>
          <w:rFonts w:ascii="Arial" w:eastAsia="Arial" w:hAnsi="Arial" w:cs="Arial"/>
          <w:b/>
        </w:rPr>
        <w:tab/>
      </w:r>
      <w:r>
        <w:rPr>
          <w:rFonts w:ascii="Arial" w:eastAsia="Arial" w:hAnsi="Arial" w:cs="Arial"/>
          <w:b/>
        </w:rPr>
        <w:tab/>
        <w:t xml:space="preserve">punti </w:t>
      </w:r>
      <w:proofErr w:type="spellStart"/>
      <w:r>
        <w:rPr>
          <w:rFonts w:ascii="Arial" w:eastAsia="Arial" w:hAnsi="Arial" w:cs="Arial"/>
          <w:b/>
        </w:rPr>
        <w:t>max</w:t>
      </w:r>
      <w:proofErr w:type="spellEnd"/>
      <w:r>
        <w:rPr>
          <w:rFonts w:ascii="Arial" w:eastAsia="Arial" w:hAnsi="Arial" w:cs="Arial"/>
          <w:b/>
        </w:rPr>
        <w:tab/>
        <w:t>4</w:t>
      </w:r>
    </w:p>
    <w:p w:rsidR="00F33211" w:rsidRDefault="00071F9D">
      <w:pPr>
        <w:widowControl w:val="0"/>
        <w:numPr>
          <w:ilvl w:val="0"/>
          <w:numId w:val="3"/>
        </w:numPr>
        <w:jc w:val="both"/>
      </w:pPr>
      <w:r>
        <w:rPr>
          <w:rFonts w:ascii="Arial" w:eastAsia="Arial" w:hAnsi="Arial" w:cs="Arial"/>
          <w:b/>
        </w:rPr>
        <w:t>Altro</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punti </w:t>
      </w:r>
      <w:proofErr w:type="spellStart"/>
      <w:r>
        <w:rPr>
          <w:rFonts w:ascii="Arial" w:eastAsia="Arial" w:hAnsi="Arial" w:cs="Arial"/>
          <w:b/>
        </w:rPr>
        <w:t>max</w:t>
      </w:r>
      <w:proofErr w:type="spellEnd"/>
      <w:r>
        <w:rPr>
          <w:rFonts w:ascii="Arial" w:eastAsia="Arial" w:hAnsi="Arial" w:cs="Arial"/>
          <w:b/>
        </w:rPr>
        <w:tab/>
        <w:t>2</w:t>
      </w:r>
    </w:p>
    <w:p w:rsidR="00F33211" w:rsidRDefault="00071F9D">
      <w:pPr>
        <w:widowControl w:val="0"/>
        <w:jc w:val="both"/>
        <w:rPr>
          <w:rFonts w:ascii="Arial" w:eastAsia="Arial" w:hAnsi="Arial" w:cs="Arial"/>
        </w:rPr>
      </w:pPr>
      <w:r>
        <w:rPr>
          <w:rFonts w:ascii="Arial" w:eastAsia="Arial" w:hAnsi="Arial" w:cs="Arial"/>
        </w:rPr>
        <w:t>Tutti i titoli saranno valutati in base all’attinenza ai temi di ricerca all’oggetto del bando.</w:t>
      </w:r>
    </w:p>
    <w:p w:rsidR="00F33211" w:rsidRDefault="00F33211">
      <w:pPr>
        <w:widowControl w:val="0"/>
        <w:jc w:val="both"/>
        <w:rPr>
          <w:rFonts w:ascii="Arial" w:eastAsia="Arial" w:hAnsi="Arial" w:cs="Arial"/>
        </w:rPr>
      </w:pPr>
    </w:p>
    <w:p w:rsidR="00F33211" w:rsidRDefault="00071F9D">
      <w:pPr>
        <w:widowControl w:val="0"/>
        <w:jc w:val="both"/>
        <w:rPr>
          <w:rFonts w:ascii="Arial" w:eastAsia="Arial" w:hAnsi="Arial" w:cs="Arial"/>
        </w:rPr>
      </w:pPr>
      <w:r>
        <w:rPr>
          <w:rFonts w:ascii="Arial" w:eastAsia="Arial" w:hAnsi="Arial" w:cs="Arial"/>
          <w:b/>
        </w:rPr>
        <w:t>Titoli di studio e formazione</w:t>
      </w:r>
    </w:p>
    <w:tbl>
      <w:tblPr>
        <w:tblStyle w:val="a5"/>
        <w:tblW w:w="88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49"/>
        <w:gridCol w:w="1418"/>
        <w:gridCol w:w="838"/>
      </w:tblGrid>
      <w:tr w:rsidR="00F33211">
        <w:trPr>
          <w:trHeight w:val="300"/>
        </w:trPr>
        <w:tc>
          <w:tcPr>
            <w:tcW w:w="6549" w:type="dxa"/>
            <w:vAlign w:val="center"/>
          </w:tcPr>
          <w:p w:rsidR="00F33211" w:rsidRDefault="00071F9D">
            <w:pPr>
              <w:widowControl w:val="0"/>
              <w:jc w:val="both"/>
            </w:pPr>
            <w:r>
              <w:rPr>
                <w:rFonts w:ascii="Arial" w:eastAsia="Arial" w:hAnsi="Arial" w:cs="Arial"/>
              </w:rPr>
              <w:t xml:space="preserve">Laurea magistrale o equipollente con 110 e lode </w:t>
            </w:r>
          </w:p>
        </w:tc>
        <w:tc>
          <w:tcPr>
            <w:tcW w:w="1418" w:type="dxa"/>
          </w:tcPr>
          <w:p w:rsidR="00F33211" w:rsidRDefault="00071F9D">
            <w:pPr>
              <w:widowControl w:val="0"/>
              <w:jc w:val="both"/>
              <w:rPr>
                <w:rFonts w:ascii="Arial" w:eastAsia="Arial" w:hAnsi="Arial" w:cs="Arial"/>
              </w:rPr>
            </w:pPr>
            <w:r>
              <w:rPr>
                <w:rFonts w:ascii="Arial" w:eastAsia="Arial" w:hAnsi="Arial" w:cs="Arial"/>
              </w:rPr>
              <w:t xml:space="preserve">punti </w:t>
            </w:r>
          </w:p>
        </w:tc>
        <w:tc>
          <w:tcPr>
            <w:tcW w:w="838" w:type="dxa"/>
            <w:vAlign w:val="center"/>
          </w:tcPr>
          <w:p w:rsidR="00F33211" w:rsidRDefault="00071F9D">
            <w:pPr>
              <w:widowControl w:val="0"/>
              <w:jc w:val="right"/>
              <w:rPr>
                <w:rFonts w:ascii="Arial" w:eastAsia="Arial" w:hAnsi="Arial" w:cs="Arial"/>
              </w:rPr>
            </w:pPr>
            <w:r>
              <w:rPr>
                <w:rFonts w:ascii="Arial" w:eastAsia="Arial" w:hAnsi="Arial" w:cs="Arial"/>
              </w:rPr>
              <w:t>28</w:t>
            </w:r>
          </w:p>
        </w:tc>
      </w:tr>
      <w:tr w:rsidR="00F33211">
        <w:tc>
          <w:tcPr>
            <w:tcW w:w="6549" w:type="dxa"/>
            <w:vAlign w:val="center"/>
          </w:tcPr>
          <w:p w:rsidR="00F33211" w:rsidRDefault="00071F9D">
            <w:pPr>
              <w:widowControl w:val="0"/>
              <w:jc w:val="both"/>
              <w:rPr>
                <w:rFonts w:ascii="Arial" w:eastAsia="Arial" w:hAnsi="Arial" w:cs="Arial"/>
              </w:rPr>
            </w:pPr>
            <w:r>
              <w:rPr>
                <w:rFonts w:ascii="Arial" w:eastAsia="Arial" w:hAnsi="Arial" w:cs="Arial"/>
              </w:rPr>
              <w:lastRenderedPageBreak/>
              <w:t xml:space="preserve">Laurea magistrale o equipollente da 100 a 110 </w:t>
            </w:r>
          </w:p>
        </w:tc>
        <w:tc>
          <w:tcPr>
            <w:tcW w:w="1418" w:type="dxa"/>
          </w:tcPr>
          <w:p w:rsidR="00F33211" w:rsidRDefault="00071F9D">
            <w:pPr>
              <w:widowControl w:val="0"/>
              <w:jc w:val="both"/>
              <w:rPr>
                <w:rFonts w:ascii="Arial" w:eastAsia="Arial" w:hAnsi="Arial" w:cs="Arial"/>
              </w:rPr>
            </w:pPr>
            <w:r>
              <w:rPr>
                <w:rFonts w:ascii="Arial" w:eastAsia="Arial" w:hAnsi="Arial" w:cs="Arial"/>
              </w:rPr>
              <w:t xml:space="preserve">punti </w:t>
            </w:r>
          </w:p>
        </w:tc>
        <w:tc>
          <w:tcPr>
            <w:tcW w:w="838" w:type="dxa"/>
            <w:vAlign w:val="center"/>
          </w:tcPr>
          <w:p w:rsidR="00F33211" w:rsidRDefault="00071F9D">
            <w:pPr>
              <w:widowControl w:val="0"/>
              <w:jc w:val="right"/>
              <w:rPr>
                <w:rFonts w:ascii="Arial" w:eastAsia="Arial" w:hAnsi="Arial" w:cs="Arial"/>
              </w:rPr>
            </w:pPr>
            <w:r>
              <w:rPr>
                <w:rFonts w:ascii="Arial" w:eastAsia="Arial" w:hAnsi="Arial" w:cs="Arial"/>
              </w:rPr>
              <w:t>27</w:t>
            </w:r>
          </w:p>
        </w:tc>
      </w:tr>
      <w:tr w:rsidR="00F33211">
        <w:tc>
          <w:tcPr>
            <w:tcW w:w="6549" w:type="dxa"/>
            <w:vAlign w:val="center"/>
          </w:tcPr>
          <w:p w:rsidR="00F33211" w:rsidRDefault="00071F9D">
            <w:pPr>
              <w:widowControl w:val="0"/>
              <w:jc w:val="both"/>
              <w:rPr>
                <w:rFonts w:ascii="Arial" w:eastAsia="Arial" w:hAnsi="Arial" w:cs="Arial"/>
              </w:rPr>
            </w:pPr>
            <w:r>
              <w:rPr>
                <w:rFonts w:ascii="Arial" w:eastAsia="Arial" w:hAnsi="Arial" w:cs="Arial"/>
              </w:rPr>
              <w:t>Laurea magistrale o equipollente fino a 99</w:t>
            </w:r>
          </w:p>
        </w:tc>
        <w:tc>
          <w:tcPr>
            <w:tcW w:w="1418" w:type="dxa"/>
          </w:tcPr>
          <w:p w:rsidR="00F33211" w:rsidRDefault="00071F9D">
            <w:pPr>
              <w:widowControl w:val="0"/>
              <w:jc w:val="both"/>
              <w:rPr>
                <w:rFonts w:ascii="Arial" w:eastAsia="Arial" w:hAnsi="Arial" w:cs="Arial"/>
              </w:rPr>
            </w:pPr>
            <w:r>
              <w:rPr>
                <w:rFonts w:ascii="Arial" w:eastAsia="Arial" w:hAnsi="Arial" w:cs="Arial"/>
              </w:rPr>
              <w:t xml:space="preserve">punti </w:t>
            </w:r>
          </w:p>
        </w:tc>
        <w:tc>
          <w:tcPr>
            <w:tcW w:w="838" w:type="dxa"/>
            <w:vAlign w:val="center"/>
          </w:tcPr>
          <w:p w:rsidR="00F33211" w:rsidRDefault="00071F9D">
            <w:pPr>
              <w:widowControl w:val="0"/>
              <w:jc w:val="right"/>
              <w:rPr>
                <w:rFonts w:ascii="Arial" w:eastAsia="Arial" w:hAnsi="Arial" w:cs="Arial"/>
              </w:rPr>
            </w:pPr>
            <w:r>
              <w:rPr>
                <w:rFonts w:ascii="Arial" w:eastAsia="Arial" w:hAnsi="Arial" w:cs="Arial"/>
              </w:rPr>
              <w:t>24</w:t>
            </w:r>
          </w:p>
        </w:tc>
      </w:tr>
      <w:tr w:rsidR="00F33211">
        <w:tc>
          <w:tcPr>
            <w:tcW w:w="6549" w:type="dxa"/>
            <w:vAlign w:val="center"/>
          </w:tcPr>
          <w:p w:rsidR="00F33211" w:rsidRDefault="00071F9D">
            <w:pPr>
              <w:widowControl w:val="0"/>
              <w:jc w:val="both"/>
              <w:rPr>
                <w:rFonts w:ascii="Arial" w:eastAsia="Arial" w:hAnsi="Arial" w:cs="Arial"/>
              </w:rPr>
            </w:pPr>
            <w:r>
              <w:rPr>
                <w:rFonts w:ascii="Arial" w:eastAsia="Arial" w:hAnsi="Arial" w:cs="Arial"/>
              </w:rPr>
              <w:t xml:space="preserve">Dottorato di Ricerca </w:t>
            </w:r>
          </w:p>
        </w:tc>
        <w:tc>
          <w:tcPr>
            <w:tcW w:w="1418" w:type="dxa"/>
          </w:tcPr>
          <w:p w:rsidR="00F33211" w:rsidRDefault="00071F9D">
            <w:pPr>
              <w:widowControl w:val="0"/>
              <w:jc w:val="both"/>
              <w:rPr>
                <w:rFonts w:ascii="Arial" w:eastAsia="Arial" w:hAnsi="Arial" w:cs="Arial"/>
              </w:rPr>
            </w:pPr>
            <w:r>
              <w:rPr>
                <w:rFonts w:ascii="Arial" w:eastAsia="Arial" w:hAnsi="Arial" w:cs="Arial"/>
              </w:rPr>
              <w:t>punti</w:t>
            </w:r>
          </w:p>
        </w:tc>
        <w:tc>
          <w:tcPr>
            <w:tcW w:w="838" w:type="dxa"/>
            <w:vAlign w:val="center"/>
          </w:tcPr>
          <w:p w:rsidR="00F33211" w:rsidRDefault="00071F9D">
            <w:pPr>
              <w:widowControl w:val="0"/>
              <w:jc w:val="right"/>
              <w:rPr>
                <w:rFonts w:ascii="Arial" w:eastAsia="Arial" w:hAnsi="Arial" w:cs="Arial"/>
              </w:rPr>
            </w:pPr>
            <w:r>
              <w:rPr>
                <w:rFonts w:ascii="Arial" w:eastAsia="Arial" w:hAnsi="Arial" w:cs="Arial"/>
              </w:rPr>
              <w:t>4</w:t>
            </w:r>
          </w:p>
        </w:tc>
      </w:tr>
      <w:tr w:rsidR="00F33211">
        <w:tc>
          <w:tcPr>
            <w:tcW w:w="6549" w:type="dxa"/>
            <w:vAlign w:val="center"/>
          </w:tcPr>
          <w:p w:rsidR="00F33211" w:rsidRDefault="00071F9D">
            <w:pPr>
              <w:widowControl w:val="0"/>
              <w:jc w:val="both"/>
              <w:rPr>
                <w:rFonts w:ascii="Arial" w:eastAsia="Arial" w:hAnsi="Arial" w:cs="Arial"/>
              </w:rPr>
            </w:pPr>
            <w:r>
              <w:rPr>
                <w:rFonts w:ascii="Arial" w:eastAsia="Arial" w:hAnsi="Arial" w:cs="Arial"/>
              </w:rPr>
              <w:t>Tesi inerente alle tematiche dell’assegno</w:t>
            </w:r>
          </w:p>
        </w:tc>
        <w:tc>
          <w:tcPr>
            <w:tcW w:w="1418" w:type="dxa"/>
          </w:tcPr>
          <w:p w:rsidR="00F33211" w:rsidRDefault="00071F9D">
            <w:pPr>
              <w:widowControl w:val="0"/>
              <w:jc w:val="both"/>
              <w:rPr>
                <w:rFonts w:ascii="Arial" w:eastAsia="Arial" w:hAnsi="Arial" w:cs="Arial"/>
              </w:rPr>
            </w:pPr>
            <w:r>
              <w:rPr>
                <w:rFonts w:ascii="Arial" w:eastAsia="Arial" w:hAnsi="Arial" w:cs="Arial"/>
              </w:rPr>
              <w:t>punti</w:t>
            </w:r>
          </w:p>
        </w:tc>
        <w:tc>
          <w:tcPr>
            <w:tcW w:w="838" w:type="dxa"/>
            <w:vAlign w:val="center"/>
          </w:tcPr>
          <w:p w:rsidR="00F33211" w:rsidRDefault="00071F9D">
            <w:pPr>
              <w:widowControl w:val="0"/>
              <w:jc w:val="right"/>
              <w:rPr>
                <w:rFonts w:ascii="Arial" w:eastAsia="Arial" w:hAnsi="Arial" w:cs="Arial"/>
              </w:rPr>
            </w:pPr>
            <w:r>
              <w:rPr>
                <w:rFonts w:ascii="Arial" w:eastAsia="Arial" w:hAnsi="Arial" w:cs="Arial"/>
              </w:rPr>
              <w:t>4</w:t>
            </w:r>
          </w:p>
        </w:tc>
      </w:tr>
      <w:tr w:rsidR="00F33211">
        <w:tc>
          <w:tcPr>
            <w:tcW w:w="6549" w:type="dxa"/>
            <w:vAlign w:val="center"/>
          </w:tcPr>
          <w:p w:rsidR="00F33211" w:rsidRDefault="00071F9D">
            <w:pPr>
              <w:widowControl w:val="0"/>
              <w:jc w:val="both"/>
              <w:rPr>
                <w:rFonts w:ascii="Arial" w:eastAsia="Arial" w:hAnsi="Arial" w:cs="Arial"/>
              </w:rPr>
            </w:pPr>
            <w:r>
              <w:rPr>
                <w:rFonts w:ascii="Arial" w:eastAsia="Arial" w:hAnsi="Arial" w:cs="Arial"/>
              </w:rPr>
              <w:t xml:space="preserve">Ogni corso di formazione tecnico/scientifica </w:t>
            </w:r>
          </w:p>
        </w:tc>
        <w:tc>
          <w:tcPr>
            <w:tcW w:w="1418" w:type="dxa"/>
          </w:tcPr>
          <w:p w:rsidR="00F33211" w:rsidRDefault="00071F9D">
            <w:pPr>
              <w:widowControl w:val="0"/>
              <w:jc w:val="both"/>
              <w:rPr>
                <w:rFonts w:ascii="Arial" w:eastAsia="Arial" w:hAnsi="Arial" w:cs="Arial"/>
              </w:rPr>
            </w:pPr>
            <w:r>
              <w:rPr>
                <w:rFonts w:ascii="Arial" w:eastAsia="Arial" w:hAnsi="Arial" w:cs="Arial"/>
              </w:rPr>
              <w:t xml:space="preserve">punti </w:t>
            </w:r>
            <w:proofErr w:type="spellStart"/>
            <w:r>
              <w:rPr>
                <w:rFonts w:ascii="Arial" w:eastAsia="Arial" w:hAnsi="Arial" w:cs="Arial"/>
              </w:rPr>
              <w:t>max</w:t>
            </w:r>
            <w:proofErr w:type="spellEnd"/>
          </w:p>
        </w:tc>
        <w:tc>
          <w:tcPr>
            <w:tcW w:w="838" w:type="dxa"/>
            <w:vAlign w:val="center"/>
          </w:tcPr>
          <w:p w:rsidR="00F33211" w:rsidRDefault="00071F9D">
            <w:pPr>
              <w:widowControl w:val="0"/>
              <w:jc w:val="right"/>
              <w:rPr>
                <w:rFonts w:ascii="Arial" w:eastAsia="Arial" w:hAnsi="Arial" w:cs="Arial"/>
              </w:rPr>
            </w:pPr>
            <w:r>
              <w:rPr>
                <w:rFonts w:ascii="Arial" w:eastAsia="Arial" w:hAnsi="Arial" w:cs="Arial"/>
              </w:rPr>
              <w:t>1</w:t>
            </w:r>
          </w:p>
        </w:tc>
      </w:tr>
    </w:tbl>
    <w:p w:rsidR="00F33211" w:rsidRDefault="00F33211">
      <w:pPr>
        <w:widowControl w:val="0"/>
        <w:jc w:val="both"/>
        <w:rPr>
          <w:rFonts w:ascii="Arial" w:eastAsia="Arial" w:hAnsi="Arial" w:cs="Arial"/>
        </w:rPr>
      </w:pPr>
    </w:p>
    <w:p w:rsidR="00F33211" w:rsidRDefault="00071F9D">
      <w:pPr>
        <w:widowControl w:val="0"/>
        <w:jc w:val="both"/>
        <w:rPr>
          <w:rFonts w:ascii="Arial" w:eastAsia="Arial" w:hAnsi="Arial" w:cs="Arial"/>
          <w:b/>
        </w:rPr>
      </w:pPr>
      <w:r>
        <w:rPr>
          <w:rFonts w:ascii="Arial" w:eastAsia="Arial" w:hAnsi="Arial" w:cs="Arial"/>
          <w:b/>
        </w:rPr>
        <w:t>Esperienza lavorativa</w:t>
      </w:r>
    </w:p>
    <w:tbl>
      <w:tblPr>
        <w:tblStyle w:val="a6"/>
        <w:tblW w:w="88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49"/>
        <w:gridCol w:w="1418"/>
        <w:gridCol w:w="838"/>
      </w:tblGrid>
      <w:tr w:rsidR="00F33211" w:rsidTr="00C43C3B">
        <w:trPr>
          <w:trHeight w:val="428"/>
        </w:trPr>
        <w:tc>
          <w:tcPr>
            <w:tcW w:w="6549" w:type="dxa"/>
            <w:vAlign w:val="bottom"/>
          </w:tcPr>
          <w:p w:rsidR="00F33211" w:rsidRDefault="00071F9D">
            <w:pPr>
              <w:widowControl w:val="0"/>
              <w:pBdr>
                <w:top w:val="nil"/>
                <w:left w:val="nil"/>
                <w:bottom w:val="nil"/>
                <w:right w:val="nil"/>
                <w:between w:val="nil"/>
              </w:pBdr>
              <w:jc w:val="both"/>
              <w:rPr>
                <w:rFonts w:ascii="Arial" w:eastAsia="Arial" w:hAnsi="Arial" w:cs="Arial"/>
              </w:rPr>
            </w:pPr>
            <w:r>
              <w:rPr>
                <w:rFonts w:ascii="Arial" w:eastAsia="Arial" w:hAnsi="Arial" w:cs="Arial"/>
              </w:rPr>
              <w:t>Ogni mese di borsa di studio, assegno e contratto di formazione assimilabile</w:t>
            </w:r>
          </w:p>
        </w:tc>
        <w:tc>
          <w:tcPr>
            <w:tcW w:w="1418" w:type="dxa"/>
          </w:tcPr>
          <w:p w:rsidR="00F33211" w:rsidRDefault="00071F9D">
            <w:pPr>
              <w:widowControl w:val="0"/>
              <w:pBdr>
                <w:top w:val="nil"/>
                <w:left w:val="nil"/>
                <w:bottom w:val="nil"/>
                <w:right w:val="nil"/>
                <w:between w:val="nil"/>
              </w:pBdr>
              <w:jc w:val="both"/>
              <w:rPr>
                <w:rFonts w:ascii="Arial" w:eastAsia="Arial" w:hAnsi="Arial" w:cs="Arial"/>
              </w:rPr>
            </w:pPr>
            <w:r>
              <w:rPr>
                <w:rFonts w:ascii="Arial" w:eastAsia="Arial" w:hAnsi="Arial" w:cs="Arial"/>
              </w:rPr>
              <w:t>punti</w:t>
            </w:r>
          </w:p>
        </w:tc>
        <w:tc>
          <w:tcPr>
            <w:tcW w:w="838" w:type="dxa"/>
            <w:vAlign w:val="center"/>
          </w:tcPr>
          <w:p w:rsidR="00F33211" w:rsidRDefault="00071F9D">
            <w:pPr>
              <w:widowControl w:val="0"/>
              <w:pBdr>
                <w:top w:val="nil"/>
                <w:left w:val="nil"/>
                <w:bottom w:val="nil"/>
                <w:right w:val="nil"/>
                <w:between w:val="nil"/>
              </w:pBdr>
              <w:jc w:val="right"/>
              <w:rPr>
                <w:rFonts w:ascii="Arial" w:eastAsia="Arial" w:hAnsi="Arial" w:cs="Arial"/>
              </w:rPr>
            </w:pPr>
            <w:r>
              <w:rPr>
                <w:rFonts w:ascii="Arial" w:eastAsia="Arial" w:hAnsi="Arial" w:cs="Arial"/>
              </w:rPr>
              <w:t>0.1</w:t>
            </w:r>
          </w:p>
        </w:tc>
      </w:tr>
      <w:tr w:rsidR="00F33211">
        <w:trPr>
          <w:trHeight w:val="360"/>
        </w:trPr>
        <w:tc>
          <w:tcPr>
            <w:tcW w:w="6549" w:type="dxa"/>
            <w:vAlign w:val="bottom"/>
          </w:tcPr>
          <w:p w:rsidR="00F33211" w:rsidRDefault="00071F9D">
            <w:pPr>
              <w:widowControl w:val="0"/>
              <w:pBdr>
                <w:top w:val="nil"/>
                <w:left w:val="nil"/>
                <w:bottom w:val="nil"/>
                <w:right w:val="nil"/>
                <w:between w:val="nil"/>
              </w:pBdr>
              <w:jc w:val="both"/>
              <w:rPr>
                <w:rFonts w:ascii="Arial" w:eastAsia="Arial" w:hAnsi="Arial" w:cs="Arial"/>
              </w:rPr>
            </w:pPr>
            <w:r>
              <w:rPr>
                <w:rFonts w:ascii="Arial" w:eastAsia="Arial" w:hAnsi="Arial" w:cs="Arial"/>
              </w:rPr>
              <w:t>Ogni mese di contratto di lavoro pubblico e privato attinente</w:t>
            </w:r>
          </w:p>
        </w:tc>
        <w:tc>
          <w:tcPr>
            <w:tcW w:w="1418" w:type="dxa"/>
          </w:tcPr>
          <w:p w:rsidR="00F33211" w:rsidRDefault="00071F9D">
            <w:pPr>
              <w:widowControl w:val="0"/>
              <w:pBdr>
                <w:top w:val="nil"/>
                <w:left w:val="nil"/>
                <w:bottom w:val="nil"/>
                <w:right w:val="nil"/>
                <w:between w:val="nil"/>
              </w:pBdr>
              <w:jc w:val="both"/>
              <w:rPr>
                <w:rFonts w:ascii="Arial" w:eastAsia="Arial" w:hAnsi="Arial" w:cs="Arial"/>
              </w:rPr>
            </w:pPr>
            <w:r>
              <w:rPr>
                <w:rFonts w:ascii="Arial" w:eastAsia="Arial" w:hAnsi="Arial" w:cs="Arial"/>
              </w:rPr>
              <w:t>punti</w:t>
            </w:r>
          </w:p>
        </w:tc>
        <w:tc>
          <w:tcPr>
            <w:tcW w:w="838" w:type="dxa"/>
            <w:vAlign w:val="center"/>
          </w:tcPr>
          <w:p w:rsidR="00F33211" w:rsidRDefault="00071F9D">
            <w:pPr>
              <w:widowControl w:val="0"/>
              <w:pBdr>
                <w:top w:val="nil"/>
                <w:left w:val="nil"/>
                <w:bottom w:val="nil"/>
                <w:right w:val="nil"/>
                <w:between w:val="nil"/>
              </w:pBdr>
              <w:jc w:val="right"/>
              <w:rPr>
                <w:rFonts w:ascii="Arial" w:eastAsia="Arial" w:hAnsi="Arial" w:cs="Arial"/>
              </w:rPr>
            </w:pPr>
            <w:r>
              <w:rPr>
                <w:rFonts w:ascii="Arial" w:eastAsia="Arial" w:hAnsi="Arial" w:cs="Arial"/>
              </w:rPr>
              <w:t xml:space="preserve">    0.2</w:t>
            </w:r>
          </w:p>
        </w:tc>
      </w:tr>
      <w:tr w:rsidR="00F33211">
        <w:trPr>
          <w:trHeight w:val="105"/>
        </w:trPr>
        <w:tc>
          <w:tcPr>
            <w:tcW w:w="6549" w:type="dxa"/>
            <w:vAlign w:val="center"/>
          </w:tcPr>
          <w:p w:rsidR="00F33211" w:rsidRDefault="00071F9D">
            <w:pPr>
              <w:widowControl w:val="0"/>
              <w:pBdr>
                <w:top w:val="nil"/>
                <w:left w:val="nil"/>
                <w:bottom w:val="nil"/>
                <w:right w:val="nil"/>
                <w:between w:val="nil"/>
              </w:pBdr>
              <w:jc w:val="both"/>
              <w:rPr>
                <w:rFonts w:ascii="Arial" w:eastAsia="Arial" w:hAnsi="Arial" w:cs="Arial"/>
              </w:rPr>
            </w:pPr>
            <w:r>
              <w:rPr>
                <w:rFonts w:ascii="Arial" w:eastAsia="Arial" w:hAnsi="Arial" w:cs="Arial"/>
              </w:rPr>
              <w:t>Ogni mese di esperienza didattica</w:t>
            </w:r>
          </w:p>
        </w:tc>
        <w:tc>
          <w:tcPr>
            <w:tcW w:w="1418" w:type="dxa"/>
            <w:vAlign w:val="center"/>
          </w:tcPr>
          <w:p w:rsidR="00F33211" w:rsidRDefault="00071F9D">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punti </w:t>
            </w:r>
          </w:p>
        </w:tc>
        <w:tc>
          <w:tcPr>
            <w:tcW w:w="838" w:type="dxa"/>
            <w:vAlign w:val="center"/>
          </w:tcPr>
          <w:p w:rsidR="00F33211" w:rsidRDefault="00071F9D">
            <w:pPr>
              <w:widowControl w:val="0"/>
              <w:pBdr>
                <w:top w:val="nil"/>
                <w:left w:val="nil"/>
                <w:bottom w:val="nil"/>
                <w:right w:val="nil"/>
                <w:between w:val="nil"/>
              </w:pBdr>
              <w:jc w:val="right"/>
              <w:rPr>
                <w:rFonts w:ascii="Arial" w:eastAsia="Arial" w:hAnsi="Arial" w:cs="Arial"/>
              </w:rPr>
            </w:pPr>
            <w:r>
              <w:rPr>
                <w:rFonts w:ascii="Arial" w:eastAsia="Arial" w:hAnsi="Arial" w:cs="Arial"/>
              </w:rPr>
              <w:t>0.1</w:t>
            </w:r>
          </w:p>
        </w:tc>
      </w:tr>
    </w:tbl>
    <w:p w:rsidR="00F33211" w:rsidRDefault="00F33211">
      <w:pPr>
        <w:widowControl w:val="0"/>
        <w:jc w:val="both"/>
        <w:rPr>
          <w:rFonts w:ascii="Arial" w:eastAsia="Arial" w:hAnsi="Arial" w:cs="Arial"/>
        </w:rPr>
      </w:pPr>
    </w:p>
    <w:p w:rsidR="00F33211" w:rsidRDefault="00071F9D">
      <w:pPr>
        <w:widowControl w:val="0"/>
        <w:jc w:val="both"/>
        <w:rPr>
          <w:rFonts w:ascii="Arial" w:eastAsia="Arial" w:hAnsi="Arial" w:cs="Arial"/>
        </w:rPr>
      </w:pPr>
      <w:r>
        <w:rPr>
          <w:rFonts w:ascii="Arial" w:eastAsia="Arial" w:hAnsi="Arial" w:cs="Arial"/>
          <w:b/>
        </w:rPr>
        <w:t>Pubblicazioni e prodotti dell’attività scientifica, tecnica o professionale</w:t>
      </w:r>
    </w:p>
    <w:tbl>
      <w:tblPr>
        <w:tblStyle w:val="a7"/>
        <w:tblW w:w="88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49"/>
        <w:gridCol w:w="1418"/>
        <w:gridCol w:w="838"/>
      </w:tblGrid>
      <w:tr w:rsidR="00F33211">
        <w:tc>
          <w:tcPr>
            <w:tcW w:w="6549" w:type="dxa"/>
            <w:vAlign w:val="bottom"/>
          </w:tcPr>
          <w:p w:rsidR="00F33211" w:rsidRDefault="00071F9D">
            <w:pPr>
              <w:widowControl w:val="0"/>
              <w:jc w:val="both"/>
              <w:rPr>
                <w:rFonts w:ascii="Arial" w:eastAsia="Arial" w:hAnsi="Arial" w:cs="Arial"/>
              </w:rPr>
            </w:pPr>
            <w:r>
              <w:rPr>
                <w:rFonts w:ascii="Arial" w:eastAsia="Arial" w:hAnsi="Arial" w:cs="Arial"/>
              </w:rPr>
              <w:t>Ogni articolo su rivista ISI</w:t>
            </w:r>
          </w:p>
        </w:tc>
        <w:tc>
          <w:tcPr>
            <w:tcW w:w="1418" w:type="dxa"/>
          </w:tcPr>
          <w:p w:rsidR="00F33211" w:rsidRDefault="00071F9D">
            <w:pPr>
              <w:widowControl w:val="0"/>
              <w:jc w:val="both"/>
              <w:rPr>
                <w:rFonts w:ascii="Arial" w:eastAsia="Arial" w:hAnsi="Arial" w:cs="Arial"/>
              </w:rPr>
            </w:pPr>
            <w:r>
              <w:rPr>
                <w:rFonts w:ascii="Arial" w:eastAsia="Arial" w:hAnsi="Arial" w:cs="Arial"/>
              </w:rPr>
              <w:t xml:space="preserve">punti </w:t>
            </w:r>
          </w:p>
        </w:tc>
        <w:tc>
          <w:tcPr>
            <w:tcW w:w="838" w:type="dxa"/>
            <w:vAlign w:val="center"/>
          </w:tcPr>
          <w:p w:rsidR="00F33211" w:rsidRDefault="00071F9D">
            <w:pPr>
              <w:widowControl w:val="0"/>
              <w:jc w:val="right"/>
              <w:rPr>
                <w:rFonts w:ascii="Arial" w:eastAsia="Arial" w:hAnsi="Arial" w:cs="Arial"/>
              </w:rPr>
            </w:pPr>
            <w:r>
              <w:rPr>
                <w:rFonts w:ascii="Arial" w:eastAsia="Arial" w:hAnsi="Arial" w:cs="Arial"/>
              </w:rPr>
              <w:t>1</w:t>
            </w:r>
          </w:p>
        </w:tc>
      </w:tr>
      <w:tr w:rsidR="00F33211">
        <w:tc>
          <w:tcPr>
            <w:tcW w:w="6549" w:type="dxa"/>
            <w:vAlign w:val="bottom"/>
          </w:tcPr>
          <w:p w:rsidR="00F33211" w:rsidRDefault="00071F9D">
            <w:pPr>
              <w:widowControl w:val="0"/>
              <w:jc w:val="both"/>
              <w:rPr>
                <w:rFonts w:ascii="Arial" w:eastAsia="Arial" w:hAnsi="Arial" w:cs="Arial"/>
              </w:rPr>
            </w:pPr>
            <w:r>
              <w:rPr>
                <w:rFonts w:ascii="Arial" w:eastAsia="Arial" w:hAnsi="Arial" w:cs="Arial"/>
              </w:rPr>
              <w:t>Ogni articolo su rivista non ISI o report</w:t>
            </w:r>
          </w:p>
        </w:tc>
        <w:tc>
          <w:tcPr>
            <w:tcW w:w="1418" w:type="dxa"/>
          </w:tcPr>
          <w:p w:rsidR="00F33211" w:rsidRDefault="00071F9D">
            <w:pPr>
              <w:widowControl w:val="0"/>
              <w:jc w:val="both"/>
              <w:rPr>
                <w:rFonts w:ascii="Arial" w:eastAsia="Arial" w:hAnsi="Arial" w:cs="Arial"/>
              </w:rPr>
            </w:pPr>
            <w:r>
              <w:rPr>
                <w:rFonts w:ascii="Arial" w:eastAsia="Arial" w:hAnsi="Arial" w:cs="Arial"/>
              </w:rPr>
              <w:t>punti</w:t>
            </w:r>
          </w:p>
        </w:tc>
        <w:tc>
          <w:tcPr>
            <w:tcW w:w="838" w:type="dxa"/>
            <w:vAlign w:val="center"/>
          </w:tcPr>
          <w:p w:rsidR="00F33211" w:rsidRDefault="00071F9D">
            <w:pPr>
              <w:widowControl w:val="0"/>
              <w:jc w:val="right"/>
              <w:rPr>
                <w:rFonts w:ascii="Arial" w:eastAsia="Arial" w:hAnsi="Arial" w:cs="Arial"/>
              </w:rPr>
            </w:pPr>
            <w:r>
              <w:rPr>
                <w:rFonts w:ascii="Arial" w:eastAsia="Arial" w:hAnsi="Arial" w:cs="Arial"/>
              </w:rPr>
              <w:t>0.5</w:t>
            </w:r>
          </w:p>
        </w:tc>
      </w:tr>
      <w:tr w:rsidR="00F33211">
        <w:tc>
          <w:tcPr>
            <w:tcW w:w="6549" w:type="dxa"/>
            <w:vAlign w:val="bottom"/>
          </w:tcPr>
          <w:p w:rsidR="00F33211" w:rsidRDefault="00071F9D">
            <w:pPr>
              <w:widowControl w:val="0"/>
              <w:jc w:val="both"/>
              <w:rPr>
                <w:rFonts w:ascii="Arial" w:eastAsia="Arial" w:hAnsi="Arial" w:cs="Arial"/>
              </w:rPr>
            </w:pPr>
            <w:r>
              <w:rPr>
                <w:rFonts w:ascii="Arial" w:eastAsia="Arial" w:hAnsi="Arial" w:cs="Arial"/>
              </w:rPr>
              <w:t xml:space="preserve">Ogni </w:t>
            </w:r>
            <w:proofErr w:type="spellStart"/>
            <w:r>
              <w:rPr>
                <w:rFonts w:ascii="Arial" w:eastAsia="Arial" w:hAnsi="Arial" w:cs="Arial"/>
              </w:rPr>
              <w:t>proceeding</w:t>
            </w:r>
            <w:proofErr w:type="spellEnd"/>
            <w:r>
              <w:rPr>
                <w:rFonts w:ascii="Arial" w:eastAsia="Arial" w:hAnsi="Arial" w:cs="Arial"/>
              </w:rPr>
              <w:t xml:space="preserve"> e </w:t>
            </w:r>
            <w:proofErr w:type="spellStart"/>
            <w:r>
              <w:rPr>
                <w:rFonts w:ascii="Arial" w:eastAsia="Arial" w:hAnsi="Arial" w:cs="Arial"/>
              </w:rPr>
              <w:t>abstract</w:t>
            </w:r>
            <w:proofErr w:type="spellEnd"/>
            <w:r>
              <w:rPr>
                <w:rFonts w:ascii="Arial" w:eastAsia="Arial" w:hAnsi="Arial" w:cs="Arial"/>
              </w:rPr>
              <w:t xml:space="preserve"> a convegni</w:t>
            </w:r>
          </w:p>
        </w:tc>
        <w:tc>
          <w:tcPr>
            <w:tcW w:w="1418" w:type="dxa"/>
          </w:tcPr>
          <w:p w:rsidR="00F33211" w:rsidRDefault="00071F9D">
            <w:pPr>
              <w:widowControl w:val="0"/>
              <w:jc w:val="both"/>
              <w:rPr>
                <w:rFonts w:ascii="Arial" w:eastAsia="Arial" w:hAnsi="Arial" w:cs="Arial"/>
              </w:rPr>
            </w:pPr>
            <w:r>
              <w:rPr>
                <w:rFonts w:ascii="Arial" w:eastAsia="Arial" w:hAnsi="Arial" w:cs="Arial"/>
              </w:rPr>
              <w:t>punti</w:t>
            </w:r>
          </w:p>
        </w:tc>
        <w:tc>
          <w:tcPr>
            <w:tcW w:w="838" w:type="dxa"/>
            <w:vAlign w:val="center"/>
          </w:tcPr>
          <w:p w:rsidR="00F33211" w:rsidRDefault="00071F9D">
            <w:pPr>
              <w:widowControl w:val="0"/>
              <w:jc w:val="right"/>
              <w:rPr>
                <w:rFonts w:ascii="Arial" w:eastAsia="Arial" w:hAnsi="Arial" w:cs="Arial"/>
              </w:rPr>
            </w:pPr>
            <w:r>
              <w:rPr>
                <w:rFonts w:ascii="Arial" w:eastAsia="Arial" w:hAnsi="Arial" w:cs="Arial"/>
              </w:rPr>
              <w:t>0.2</w:t>
            </w:r>
          </w:p>
        </w:tc>
      </w:tr>
      <w:tr w:rsidR="00F33211">
        <w:tc>
          <w:tcPr>
            <w:tcW w:w="6549" w:type="dxa"/>
            <w:vAlign w:val="bottom"/>
          </w:tcPr>
          <w:p w:rsidR="00F33211" w:rsidRDefault="00071F9D">
            <w:pPr>
              <w:widowControl w:val="0"/>
              <w:jc w:val="both"/>
              <w:rPr>
                <w:rFonts w:ascii="Arial" w:eastAsia="Arial" w:hAnsi="Arial" w:cs="Arial"/>
              </w:rPr>
            </w:pPr>
            <w:r>
              <w:rPr>
                <w:rFonts w:ascii="Arial" w:eastAsia="Arial" w:hAnsi="Arial" w:cs="Arial"/>
              </w:rPr>
              <w:t>Ogni software, database, sito WEB</w:t>
            </w:r>
          </w:p>
        </w:tc>
        <w:tc>
          <w:tcPr>
            <w:tcW w:w="1418" w:type="dxa"/>
          </w:tcPr>
          <w:p w:rsidR="00F33211" w:rsidRDefault="00071F9D">
            <w:pPr>
              <w:widowControl w:val="0"/>
              <w:jc w:val="both"/>
              <w:rPr>
                <w:rFonts w:ascii="Arial" w:eastAsia="Arial" w:hAnsi="Arial" w:cs="Arial"/>
              </w:rPr>
            </w:pPr>
            <w:r>
              <w:rPr>
                <w:rFonts w:ascii="Arial" w:eastAsia="Arial" w:hAnsi="Arial" w:cs="Arial"/>
              </w:rPr>
              <w:t>punti</w:t>
            </w:r>
          </w:p>
        </w:tc>
        <w:tc>
          <w:tcPr>
            <w:tcW w:w="838" w:type="dxa"/>
            <w:vAlign w:val="center"/>
          </w:tcPr>
          <w:p w:rsidR="00F33211" w:rsidRDefault="00071F9D">
            <w:pPr>
              <w:widowControl w:val="0"/>
              <w:jc w:val="right"/>
              <w:rPr>
                <w:rFonts w:ascii="Arial" w:eastAsia="Arial" w:hAnsi="Arial" w:cs="Arial"/>
              </w:rPr>
            </w:pPr>
            <w:r>
              <w:rPr>
                <w:rFonts w:ascii="Arial" w:eastAsia="Arial" w:hAnsi="Arial" w:cs="Arial"/>
              </w:rPr>
              <w:t>0.2</w:t>
            </w:r>
          </w:p>
        </w:tc>
      </w:tr>
    </w:tbl>
    <w:p w:rsidR="00F33211" w:rsidRDefault="00F33211">
      <w:pPr>
        <w:widowControl w:val="0"/>
        <w:rPr>
          <w:rFonts w:ascii="Arial" w:eastAsia="Arial" w:hAnsi="Arial" w:cs="Arial"/>
        </w:rPr>
      </w:pPr>
    </w:p>
    <w:p w:rsidR="00F33211" w:rsidRDefault="00071F9D">
      <w:pPr>
        <w:widowControl w:val="0"/>
        <w:rPr>
          <w:rFonts w:ascii="Arial" w:eastAsia="Arial" w:hAnsi="Arial" w:cs="Arial"/>
          <w:b/>
        </w:rPr>
      </w:pPr>
      <w:r>
        <w:rPr>
          <w:rFonts w:ascii="Arial" w:eastAsia="Arial" w:hAnsi="Arial" w:cs="Arial"/>
          <w:b/>
        </w:rPr>
        <w:t>Competenze professionali attinenti alle tematiche</w:t>
      </w:r>
    </w:p>
    <w:tbl>
      <w:tblPr>
        <w:tblStyle w:val="a8"/>
        <w:tblW w:w="88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49"/>
        <w:gridCol w:w="1418"/>
        <w:gridCol w:w="838"/>
      </w:tblGrid>
      <w:tr w:rsidR="00F33211">
        <w:trPr>
          <w:trHeight w:val="300"/>
        </w:trPr>
        <w:tc>
          <w:tcPr>
            <w:tcW w:w="6549" w:type="dxa"/>
            <w:vAlign w:val="center"/>
          </w:tcPr>
          <w:p w:rsidR="00F33211" w:rsidRDefault="00071F9D">
            <w:pPr>
              <w:widowControl w:val="0"/>
              <w:rPr>
                <w:rFonts w:ascii="Arial" w:eastAsia="Arial" w:hAnsi="Arial" w:cs="Arial"/>
              </w:rPr>
            </w:pPr>
            <w:r>
              <w:rPr>
                <w:rFonts w:ascii="Arial" w:eastAsia="Arial" w:hAnsi="Arial" w:cs="Arial"/>
              </w:rPr>
              <w:t>Trattamento, analisi e gestione dati</w:t>
            </w:r>
          </w:p>
        </w:tc>
        <w:tc>
          <w:tcPr>
            <w:tcW w:w="1418" w:type="dxa"/>
            <w:vAlign w:val="center"/>
          </w:tcPr>
          <w:p w:rsidR="00F33211" w:rsidRDefault="00071F9D">
            <w:pPr>
              <w:widowControl w:val="0"/>
              <w:rPr>
                <w:rFonts w:ascii="Arial" w:eastAsia="Arial" w:hAnsi="Arial" w:cs="Arial"/>
              </w:rPr>
            </w:pPr>
            <w:r>
              <w:rPr>
                <w:rFonts w:ascii="Arial" w:eastAsia="Arial" w:hAnsi="Arial" w:cs="Arial"/>
              </w:rPr>
              <w:t xml:space="preserve">punti </w:t>
            </w:r>
            <w:proofErr w:type="spellStart"/>
            <w:r>
              <w:rPr>
                <w:rFonts w:ascii="Arial" w:eastAsia="Arial" w:hAnsi="Arial" w:cs="Arial"/>
              </w:rPr>
              <w:t>max</w:t>
            </w:r>
            <w:proofErr w:type="spellEnd"/>
          </w:p>
        </w:tc>
        <w:tc>
          <w:tcPr>
            <w:tcW w:w="838" w:type="dxa"/>
            <w:vAlign w:val="center"/>
          </w:tcPr>
          <w:p w:rsidR="00F33211" w:rsidRDefault="00071F9D">
            <w:pPr>
              <w:widowControl w:val="0"/>
              <w:jc w:val="right"/>
              <w:rPr>
                <w:rFonts w:ascii="Arial" w:eastAsia="Arial" w:hAnsi="Arial" w:cs="Arial"/>
              </w:rPr>
            </w:pPr>
            <w:r>
              <w:rPr>
                <w:rFonts w:ascii="Arial" w:eastAsia="Arial" w:hAnsi="Arial" w:cs="Arial"/>
              </w:rPr>
              <w:t>2</w:t>
            </w:r>
          </w:p>
        </w:tc>
      </w:tr>
      <w:tr w:rsidR="00F33211">
        <w:tc>
          <w:tcPr>
            <w:tcW w:w="6549" w:type="dxa"/>
            <w:vAlign w:val="center"/>
          </w:tcPr>
          <w:p w:rsidR="00F33211" w:rsidRDefault="00071F9D">
            <w:pPr>
              <w:widowControl w:val="0"/>
              <w:rPr>
                <w:rFonts w:ascii="Arial" w:eastAsia="Arial" w:hAnsi="Arial" w:cs="Arial"/>
              </w:rPr>
            </w:pPr>
            <w:r>
              <w:rPr>
                <w:rFonts w:ascii="Arial" w:eastAsia="Arial" w:hAnsi="Arial" w:cs="Arial"/>
              </w:rPr>
              <w:t xml:space="preserve">Esecuzione di applicazioni informatiche di uso scientifico </w:t>
            </w:r>
          </w:p>
        </w:tc>
        <w:tc>
          <w:tcPr>
            <w:tcW w:w="1418" w:type="dxa"/>
            <w:vAlign w:val="center"/>
          </w:tcPr>
          <w:p w:rsidR="00F33211" w:rsidRDefault="00071F9D">
            <w:pPr>
              <w:widowControl w:val="0"/>
              <w:rPr>
                <w:rFonts w:ascii="Arial" w:eastAsia="Arial" w:hAnsi="Arial" w:cs="Arial"/>
              </w:rPr>
            </w:pPr>
            <w:r>
              <w:rPr>
                <w:rFonts w:ascii="Arial" w:eastAsia="Arial" w:hAnsi="Arial" w:cs="Arial"/>
              </w:rPr>
              <w:t xml:space="preserve">punti </w:t>
            </w:r>
            <w:proofErr w:type="spellStart"/>
            <w:r>
              <w:rPr>
                <w:rFonts w:ascii="Arial" w:eastAsia="Arial" w:hAnsi="Arial" w:cs="Arial"/>
              </w:rPr>
              <w:t>max</w:t>
            </w:r>
            <w:proofErr w:type="spellEnd"/>
          </w:p>
        </w:tc>
        <w:tc>
          <w:tcPr>
            <w:tcW w:w="838" w:type="dxa"/>
            <w:vAlign w:val="center"/>
          </w:tcPr>
          <w:p w:rsidR="00F33211" w:rsidRDefault="00071F9D">
            <w:pPr>
              <w:widowControl w:val="0"/>
              <w:jc w:val="right"/>
              <w:rPr>
                <w:rFonts w:ascii="Arial" w:eastAsia="Arial" w:hAnsi="Arial" w:cs="Arial"/>
              </w:rPr>
            </w:pPr>
            <w:r>
              <w:rPr>
                <w:rFonts w:ascii="Arial" w:eastAsia="Arial" w:hAnsi="Arial" w:cs="Arial"/>
              </w:rPr>
              <w:t>2</w:t>
            </w:r>
          </w:p>
        </w:tc>
      </w:tr>
    </w:tbl>
    <w:p w:rsidR="00F33211" w:rsidRDefault="00F33211">
      <w:pPr>
        <w:widowControl w:val="0"/>
        <w:rPr>
          <w:rFonts w:ascii="Arial" w:eastAsia="Arial" w:hAnsi="Arial" w:cs="Arial"/>
          <w:b/>
        </w:rPr>
      </w:pPr>
    </w:p>
    <w:p w:rsidR="00F33211" w:rsidRDefault="00071F9D">
      <w:pPr>
        <w:widowControl w:val="0"/>
        <w:rPr>
          <w:rFonts w:ascii="Arial" w:eastAsia="Arial" w:hAnsi="Arial" w:cs="Arial"/>
          <w:b/>
        </w:rPr>
      </w:pPr>
      <w:r>
        <w:rPr>
          <w:rFonts w:ascii="Arial" w:eastAsia="Arial" w:hAnsi="Arial" w:cs="Arial"/>
          <w:b/>
        </w:rPr>
        <w:t>Altro</w:t>
      </w:r>
    </w:p>
    <w:tbl>
      <w:tblPr>
        <w:tblStyle w:val="a9"/>
        <w:tblW w:w="88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49"/>
        <w:gridCol w:w="1418"/>
        <w:gridCol w:w="838"/>
      </w:tblGrid>
      <w:tr w:rsidR="00F33211">
        <w:tc>
          <w:tcPr>
            <w:tcW w:w="6549" w:type="dxa"/>
            <w:vAlign w:val="center"/>
          </w:tcPr>
          <w:p w:rsidR="00F33211" w:rsidRDefault="00071F9D">
            <w:pPr>
              <w:widowControl w:val="0"/>
              <w:rPr>
                <w:rFonts w:ascii="Arial" w:eastAsia="Arial" w:hAnsi="Arial" w:cs="Arial"/>
              </w:rPr>
            </w:pPr>
            <w:r>
              <w:rPr>
                <w:rFonts w:ascii="Arial" w:eastAsia="Arial" w:hAnsi="Arial" w:cs="Arial"/>
              </w:rPr>
              <w:t>Altri titoli o informazioni utili</w:t>
            </w:r>
          </w:p>
        </w:tc>
        <w:tc>
          <w:tcPr>
            <w:tcW w:w="1418" w:type="dxa"/>
            <w:vAlign w:val="center"/>
          </w:tcPr>
          <w:p w:rsidR="00F33211" w:rsidRDefault="00071F9D">
            <w:pPr>
              <w:widowControl w:val="0"/>
              <w:rPr>
                <w:rFonts w:ascii="Arial" w:eastAsia="Arial" w:hAnsi="Arial" w:cs="Arial"/>
              </w:rPr>
            </w:pPr>
            <w:r>
              <w:rPr>
                <w:rFonts w:ascii="Arial" w:eastAsia="Arial" w:hAnsi="Arial" w:cs="Arial"/>
              </w:rPr>
              <w:t xml:space="preserve">punti </w:t>
            </w:r>
            <w:proofErr w:type="spellStart"/>
            <w:r>
              <w:rPr>
                <w:rFonts w:ascii="Arial" w:eastAsia="Arial" w:hAnsi="Arial" w:cs="Arial"/>
              </w:rPr>
              <w:t>max</w:t>
            </w:r>
            <w:proofErr w:type="spellEnd"/>
          </w:p>
        </w:tc>
        <w:tc>
          <w:tcPr>
            <w:tcW w:w="838" w:type="dxa"/>
            <w:vAlign w:val="center"/>
          </w:tcPr>
          <w:p w:rsidR="00F33211" w:rsidRDefault="00071F9D">
            <w:pPr>
              <w:widowControl w:val="0"/>
              <w:jc w:val="right"/>
              <w:rPr>
                <w:rFonts w:ascii="Arial" w:eastAsia="Arial" w:hAnsi="Arial" w:cs="Arial"/>
              </w:rPr>
            </w:pPr>
            <w:r>
              <w:rPr>
                <w:rFonts w:ascii="Arial" w:eastAsia="Arial" w:hAnsi="Arial" w:cs="Arial"/>
              </w:rPr>
              <w:t>1</w:t>
            </w:r>
          </w:p>
        </w:tc>
      </w:tr>
      <w:tr w:rsidR="00F33211">
        <w:tc>
          <w:tcPr>
            <w:tcW w:w="6549" w:type="dxa"/>
            <w:vAlign w:val="center"/>
          </w:tcPr>
          <w:p w:rsidR="00F33211" w:rsidRDefault="00071F9D">
            <w:pPr>
              <w:widowControl w:val="0"/>
              <w:rPr>
                <w:rFonts w:ascii="Arial" w:eastAsia="Arial" w:hAnsi="Arial" w:cs="Arial"/>
              </w:rPr>
            </w:pPr>
            <w:r>
              <w:rPr>
                <w:rFonts w:ascii="Arial" w:eastAsia="Arial" w:hAnsi="Arial" w:cs="Arial"/>
              </w:rPr>
              <w:t>Certificazioni lingua inglese</w:t>
            </w:r>
          </w:p>
        </w:tc>
        <w:tc>
          <w:tcPr>
            <w:tcW w:w="1418" w:type="dxa"/>
            <w:vAlign w:val="center"/>
          </w:tcPr>
          <w:p w:rsidR="00F33211" w:rsidRDefault="00071F9D">
            <w:pPr>
              <w:widowControl w:val="0"/>
              <w:rPr>
                <w:rFonts w:ascii="Arial" w:eastAsia="Arial" w:hAnsi="Arial" w:cs="Arial"/>
              </w:rPr>
            </w:pPr>
            <w:r>
              <w:rPr>
                <w:rFonts w:ascii="Arial" w:eastAsia="Arial" w:hAnsi="Arial" w:cs="Arial"/>
              </w:rPr>
              <w:t xml:space="preserve">punti </w:t>
            </w:r>
            <w:proofErr w:type="spellStart"/>
            <w:r>
              <w:rPr>
                <w:rFonts w:ascii="Arial" w:eastAsia="Arial" w:hAnsi="Arial" w:cs="Arial"/>
              </w:rPr>
              <w:t>max</w:t>
            </w:r>
            <w:proofErr w:type="spellEnd"/>
          </w:p>
        </w:tc>
        <w:tc>
          <w:tcPr>
            <w:tcW w:w="838" w:type="dxa"/>
            <w:vAlign w:val="center"/>
          </w:tcPr>
          <w:p w:rsidR="00F33211" w:rsidRDefault="00071F9D">
            <w:pPr>
              <w:widowControl w:val="0"/>
              <w:jc w:val="right"/>
              <w:rPr>
                <w:rFonts w:ascii="Arial" w:eastAsia="Arial" w:hAnsi="Arial" w:cs="Arial"/>
              </w:rPr>
            </w:pPr>
            <w:r>
              <w:rPr>
                <w:rFonts w:ascii="Arial" w:eastAsia="Arial" w:hAnsi="Arial" w:cs="Arial"/>
              </w:rPr>
              <w:t>1</w:t>
            </w:r>
          </w:p>
        </w:tc>
      </w:tr>
    </w:tbl>
    <w:p w:rsidR="00F33211" w:rsidRDefault="00071F9D">
      <w:pPr>
        <w:widowControl w:val="0"/>
        <w:jc w:val="both"/>
        <w:rPr>
          <w:rFonts w:ascii="Arial" w:eastAsia="Arial" w:hAnsi="Arial" w:cs="Arial"/>
        </w:rPr>
      </w:pPr>
      <w:r>
        <w:rPr>
          <w:rFonts w:ascii="Arial" w:eastAsia="Arial" w:hAnsi="Arial" w:cs="Arial"/>
        </w:rPr>
        <w:t>Con riferimento alle date di inizio e conclusione di contratto/incarico/attività/corsi di formazione indicate dai candidati, per ciascun titolo indicato nell’allegato alla domanda di partecipazione, la Commissione stabilisce che, laddove gli intervalli non vengano riportati completi di giorno, mese e anno, ma solo approssimati, con mese e anno o addirittura solo l’anno, la Commissione calcolerà tale intervallo di tempo considerando come data d’inizio e di fine intervallo il giorno centrale del mese o il mese centrale dell’anno.</w:t>
      </w:r>
    </w:p>
    <w:p w:rsidR="00F33211" w:rsidRDefault="00F33211">
      <w:pPr>
        <w:widowControl w:val="0"/>
        <w:jc w:val="both"/>
        <w:rPr>
          <w:rFonts w:ascii="Arial" w:eastAsia="Arial" w:hAnsi="Arial" w:cs="Arial"/>
        </w:rPr>
      </w:pPr>
    </w:p>
    <w:p w:rsidR="00F33211" w:rsidRDefault="00F33211">
      <w:pPr>
        <w:widowControl w:val="0"/>
        <w:jc w:val="both"/>
        <w:rPr>
          <w:rFonts w:ascii="Arial" w:eastAsia="Arial" w:hAnsi="Arial" w:cs="Arial"/>
        </w:rPr>
      </w:pPr>
    </w:p>
    <w:p w:rsidR="00F33211" w:rsidRDefault="00071F9D">
      <w:pPr>
        <w:ind w:firstLine="426"/>
        <w:jc w:val="center"/>
        <w:rPr>
          <w:rFonts w:ascii="Arial" w:eastAsia="Arial" w:hAnsi="Arial" w:cs="Arial"/>
          <w:b/>
        </w:rPr>
      </w:pPr>
      <w:r>
        <w:rPr>
          <w:rFonts w:ascii="Arial" w:eastAsia="Arial" w:hAnsi="Arial" w:cs="Arial"/>
          <w:b/>
        </w:rPr>
        <w:t>CRITERI PER LA VALUTAZIONE DEL COLLOQUIO</w:t>
      </w:r>
    </w:p>
    <w:p w:rsidR="00F33211" w:rsidRDefault="00F33211">
      <w:pPr>
        <w:widowControl w:val="0"/>
        <w:ind w:firstLine="708"/>
        <w:jc w:val="both"/>
        <w:rPr>
          <w:rFonts w:ascii="Arial" w:eastAsia="Arial" w:hAnsi="Arial" w:cs="Arial"/>
        </w:rPr>
      </w:pPr>
    </w:p>
    <w:p w:rsidR="00F33211" w:rsidRDefault="00071F9D">
      <w:pPr>
        <w:widowControl w:val="0"/>
        <w:jc w:val="both"/>
        <w:rPr>
          <w:rFonts w:ascii="Arial" w:eastAsia="Arial" w:hAnsi="Arial" w:cs="Arial"/>
        </w:rPr>
      </w:pPr>
      <w:r>
        <w:rPr>
          <w:rFonts w:ascii="Arial" w:eastAsia="Arial" w:hAnsi="Arial" w:cs="Arial"/>
        </w:rPr>
        <w:t>A norma dell’art. 9 saranno ammessi al colloquio solo i candidati che hanno conseguito nella valutazione dei titoli un punteggio non inferiore a 30 punti sui 50 disponibili.</w:t>
      </w:r>
    </w:p>
    <w:p w:rsidR="00F33211" w:rsidRDefault="00071F9D">
      <w:pPr>
        <w:jc w:val="both"/>
        <w:rPr>
          <w:rFonts w:ascii="Arial" w:eastAsia="Arial" w:hAnsi="Arial" w:cs="Arial"/>
        </w:rPr>
      </w:pPr>
      <w:bookmarkStart w:id="1" w:name="_heading=h.30j0zll" w:colFirst="0" w:colLast="0"/>
      <w:bookmarkEnd w:id="1"/>
      <w:r>
        <w:rPr>
          <w:rFonts w:ascii="Arial" w:eastAsia="Arial" w:hAnsi="Arial" w:cs="Arial"/>
        </w:rPr>
        <w:t>Durante il colloquio saranno valutati:</w:t>
      </w:r>
    </w:p>
    <w:p w:rsidR="00F33211" w:rsidRDefault="00071F9D">
      <w:pPr>
        <w:numPr>
          <w:ilvl w:val="0"/>
          <w:numId w:val="2"/>
        </w:numPr>
        <w:pBdr>
          <w:top w:val="nil"/>
          <w:left w:val="nil"/>
          <w:bottom w:val="nil"/>
          <w:right w:val="nil"/>
          <w:between w:val="nil"/>
        </w:pBdr>
        <w:tabs>
          <w:tab w:val="left" w:pos="6521"/>
        </w:tabs>
        <w:spacing w:line="276" w:lineRule="auto"/>
        <w:ind w:left="567"/>
        <w:jc w:val="both"/>
        <w:rPr>
          <w:rFonts w:ascii="Arial" w:eastAsia="Arial" w:hAnsi="Arial" w:cs="Arial"/>
        </w:rPr>
      </w:pPr>
      <w:r>
        <w:rPr>
          <w:rFonts w:ascii="Arial" w:eastAsia="Arial" w:hAnsi="Arial" w:cs="Arial"/>
        </w:rPr>
        <w:t>esperienza del candidato in relazione alle attività del bando</w:t>
      </w:r>
      <w:r w:rsidR="00C43C3B">
        <w:rPr>
          <w:rFonts w:ascii="Arial" w:eastAsia="Arial" w:hAnsi="Arial" w:cs="Arial"/>
        </w:rPr>
        <w:tab/>
      </w:r>
      <w:r>
        <w:rPr>
          <w:rFonts w:ascii="Arial" w:eastAsia="Arial" w:hAnsi="Arial" w:cs="Arial"/>
        </w:rPr>
        <w:t>fino a punti 10</w:t>
      </w:r>
    </w:p>
    <w:p w:rsidR="00F33211" w:rsidRDefault="00071F9D">
      <w:pPr>
        <w:numPr>
          <w:ilvl w:val="0"/>
          <w:numId w:val="2"/>
        </w:numPr>
        <w:pBdr>
          <w:top w:val="nil"/>
          <w:left w:val="nil"/>
          <w:bottom w:val="nil"/>
          <w:right w:val="nil"/>
          <w:between w:val="nil"/>
        </w:pBdr>
        <w:tabs>
          <w:tab w:val="left" w:pos="6521"/>
        </w:tabs>
        <w:spacing w:line="276" w:lineRule="auto"/>
        <w:ind w:left="567"/>
        <w:jc w:val="both"/>
        <w:rPr>
          <w:rFonts w:ascii="Arial" w:eastAsia="Arial" w:hAnsi="Arial" w:cs="Arial"/>
        </w:rPr>
      </w:pPr>
      <w:r>
        <w:rPr>
          <w:rFonts w:ascii="Arial" w:eastAsia="Arial" w:hAnsi="Arial" w:cs="Arial"/>
        </w:rPr>
        <w:t>padronanza delle tematiche del bando</w:t>
      </w:r>
      <w:r>
        <w:rPr>
          <w:rFonts w:ascii="Arial" w:eastAsia="Arial" w:hAnsi="Arial" w:cs="Arial"/>
        </w:rPr>
        <w:tab/>
      </w:r>
      <w:r>
        <w:rPr>
          <w:rFonts w:ascii="Arial" w:eastAsia="Arial" w:hAnsi="Arial" w:cs="Arial"/>
        </w:rPr>
        <w:tab/>
        <w:t>fino a punti 25</w:t>
      </w:r>
    </w:p>
    <w:p w:rsidR="00F33211" w:rsidRDefault="00071F9D">
      <w:pPr>
        <w:numPr>
          <w:ilvl w:val="0"/>
          <w:numId w:val="2"/>
        </w:numPr>
        <w:pBdr>
          <w:top w:val="nil"/>
          <w:left w:val="nil"/>
          <w:bottom w:val="nil"/>
          <w:right w:val="nil"/>
          <w:between w:val="nil"/>
        </w:pBdr>
        <w:tabs>
          <w:tab w:val="left" w:pos="6521"/>
        </w:tabs>
        <w:spacing w:line="276" w:lineRule="auto"/>
        <w:ind w:left="567"/>
        <w:jc w:val="both"/>
        <w:rPr>
          <w:rFonts w:ascii="Arial" w:eastAsia="Arial" w:hAnsi="Arial" w:cs="Arial"/>
        </w:rPr>
      </w:pPr>
      <w:r>
        <w:rPr>
          <w:rFonts w:ascii="Arial" w:eastAsia="Arial" w:hAnsi="Arial" w:cs="Arial"/>
        </w:rPr>
        <w:lastRenderedPageBreak/>
        <w:t xml:space="preserve">uso di un linguaggio tecnico-scientifico appropriato </w:t>
      </w:r>
      <w:r>
        <w:rPr>
          <w:rFonts w:ascii="Arial" w:eastAsia="Arial" w:hAnsi="Arial" w:cs="Arial"/>
        </w:rPr>
        <w:tab/>
      </w:r>
      <w:r>
        <w:rPr>
          <w:rFonts w:ascii="Arial" w:eastAsia="Arial" w:hAnsi="Arial" w:cs="Arial"/>
        </w:rPr>
        <w:tab/>
        <w:t>fino a punti 10</w:t>
      </w:r>
    </w:p>
    <w:p w:rsidR="00F33211" w:rsidRDefault="00071F9D">
      <w:pPr>
        <w:numPr>
          <w:ilvl w:val="0"/>
          <w:numId w:val="2"/>
        </w:numPr>
        <w:pBdr>
          <w:top w:val="nil"/>
          <w:left w:val="nil"/>
          <w:bottom w:val="nil"/>
          <w:right w:val="nil"/>
          <w:between w:val="nil"/>
        </w:pBdr>
        <w:tabs>
          <w:tab w:val="left" w:pos="6521"/>
        </w:tabs>
        <w:spacing w:line="276" w:lineRule="auto"/>
        <w:ind w:left="567"/>
        <w:jc w:val="both"/>
        <w:rPr>
          <w:rFonts w:ascii="Arial" w:eastAsia="Arial" w:hAnsi="Arial" w:cs="Arial"/>
        </w:rPr>
      </w:pPr>
      <w:r>
        <w:rPr>
          <w:rFonts w:ascii="Arial" w:eastAsia="Arial" w:hAnsi="Arial" w:cs="Arial"/>
        </w:rPr>
        <w:t xml:space="preserve">chiarezza espositiva </w:t>
      </w:r>
      <w:r>
        <w:rPr>
          <w:rFonts w:ascii="Arial" w:eastAsia="Arial" w:hAnsi="Arial" w:cs="Arial"/>
        </w:rPr>
        <w:tab/>
      </w:r>
      <w:r>
        <w:rPr>
          <w:rFonts w:ascii="Arial" w:eastAsia="Arial" w:hAnsi="Arial" w:cs="Arial"/>
        </w:rPr>
        <w:tab/>
        <w:t>fino a punti   3</w:t>
      </w:r>
    </w:p>
    <w:p w:rsidR="00F33211" w:rsidRDefault="00071F9D">
      <w:pPr>
        <w:numPr>
          <w:ilvl w:val="0"/>
          <w:numId w:val="2"/>
        </w:numPr>
        <w:pBdr>
          <w:top w:val="nil"/>
          <w:left w:val="nil"/>
          <w:bottom w:val="nil"/>
          <w:right w:val="nil"/>
          <w:between w:val="nil"/>
        </w:pBdr>
        <w:tabs>
          <w:tab w:val="left" w:pos="6521"/>
        </w:tabs>
        <w:spacing w:after="200" w:line="276" w:lineRule="auto"/>
        <w:ind w:left="567"/>
        <w:jc w:val="both"/>
        <w:rPr>
          <w:rFonts w:ascii="Arial" w:eastAsia="Arial" w:hAnsi="Arial" w:cs="Arial"/>
        </w:rPr>
      </w:pPr>
      <w:r>
        <w:rPr>
          <w:rFonts w:ascii="Arial" w:eastAsia="Arial" w:hAnsi="Arial" w:cs="Arial"/>
        </w:rPr>
        <w:t xml:space="preserve">grado di conoscenza della lingua inglese </w:t>
      </w:r>
      <w:r>
        <w:rPr>
          <w:rFonts w:ascii="Arial" w:eastAsia="Arial" w:hAnsi="Arial" w:cs="Arial"/>
        </w:rPr>
        <w:tab/>
      </w:r>
      <w:r>
        <w:rPr>
          <w:rFonts w:ascii="Arial" w:eastAsia="Arial" w:hAnsi="Arial" w:cs="Arial"/>
        </w:rPr>
        <w:tab/>
        <w:t>fino a punti   2</w:t>
      </w:r>
    </w:p>
    <w:p w:rsidR="00F33211" w:rsidRDefault="00071F9D">
      <w:pPr>
        <w:widowControl w:val="0"/>
        <w:jc w:val="both"/>
        <w:rPr>
          <w:rFonts w:ascii="Arial" w:eastAsia="Arial" w:hAnsi="Arial" w:cs="Arial"/>
        </w:rPr>
      </w:pPr>
      <w:r>
        <w:rPr>
          <w:rFonts w:ascii="Arial" w:eastAsia="Arial" w:hAnsi="Arial" w:cs="Arial"/>
        </w:rPr>
        <w:t xml:space="preserve">Il colloquio si intende superato se il candidato riporta un punteggio non inferiore a 30 punti sui 50 disponibili. </w:t>
      </w:r>
    </w:p>
    <w:p w:rsidR="00F33211" w:rsidRDefault="00F33211">
      <w:pPr>
        <w:widowControl w:val="0"/>
        <w:jc w:val="both"/>
        <w:rPr>
          <w:rFonts w:ascii="Arial" w:eastAsia="Arial" w:hAnsi="Arial" w:cs="Arial"/>
        </w:rPr>
      </w:pPr>
      <w:bookmarkStart w:id="2" w:name="_GoBack"/>
      <w:bookmarkEnd w:id="2"/>
    </w:p>
    <w:p w:rsidR="00F33211" w:rsidRDefault="00F33211">
      <w:pPr>
        <w:widowControl w:val="0"/>
        <w:jc w:val="both"/>
        <w:rPr>
          <w:rFonts w:ascii="Arial" w:eastAsia="Arial" w:hAnsi="Arial" w:cs="Arial"/>
        </w:rPr>
      </w:pPr>
    </w:p>
    <w:p w:rsidR="00F33211" w:rsidRDefault="00125498" w:rsidP="00125498">
      <w:pPr>
        <w:ind w:left="-426"/>
        <w:jc w:val="center"/>
        <w:rPr>
          <w:rFonts w:ascii="Arial" w:eastAsia="Arial" w:hAnsi="Arial" w:cs="Arial"/>
        </w:rPr>
      </w:pPr>
      <w:r>
        <w:rPr>
          <w:rFonts w:ascii="Arial" w:eastAsia="Arial" w:hAnsi="Arial" w:cs="Arial"/>
        </w:rPr>
        <w:t>OMISSIS</w:t>
      </w:r>
    </w:p>
    <w:p w:rsidR="00F33211" w:rsidRDefault="00F33211">
      <w:pPr>
        <w:ind w:left="-426"/>
        <w:rPr>
          <w:rFonts w:ascii="Times New Roman" w:eastAsia="Times New Roman" w:hAnsi="Times New Roman" w:cs="Times New Roman"/>
        </w:rPr>
      </w:pPr>
    </w:p>
    <w:sectPr w:rsidR="00F33211">
      <w:headerReference w:type="default" r:id="rId8"/>
      <w:footerReference w:type="even" r:id="rId9"/>
      <w:footerReference w:type="default" r:id="rId10"/>
      <w:headerReference w:type="first" r:id="rId11"/>
      <w:pgSz w:w="11900" w:h="16840"/>
      <w:pgMar w:top="2835" w:right="1134" w:bottom="1616"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572" w:rsidRDefault="00DC5572">
      <w:r>
        <w:separator/>
      </w:r>
    </w:p>
  </w:endnote>
  <w:endnote w:type="continuationSeparator" w:id="0">
    <w:p w:rsidR="00DC5572" w:rsidRDefault="00D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11" w:rsidRDefault="00071F9D">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rsidR="00F33211" w:rsidRDefault="00F33211">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11" w:rsidRDefault="00F33211">
    <w:pPr>
      <w:pBdr>
        <w:top w:val="nil"/>
        <w:left w:val="nil"/>
        <w:bottom w:val="nil"/>
        <w:right w:val="nil"/>
        <w:between w:val="nil"/>
      </w:pBdr>
      <w:tabs>
        <w:tab w:val="center" w:pos="4819"/>
        <w:tab w:val="right" w:pos="9638"/>
      </w:tabs>
      <w:jc w:val="right"/>
      <w:rPr>
        <w:color w:val="000000"/>
      </w:rPr>
    </w:pPr>
  </w:p>
  <w:p w:rsidR="00F33211" w:rsidRDefault="00F33211">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572" w:rsidRDefault="00DC5572">
      <w:r>
        <w:separator/>
      </w:r>
    </w:p>
  </w:footnote>
  <w:footnote w:type="continuationSeparator" w:id="0">
    <w:p w:rsidR="00DC5572" w:rsidRDefault="00DC5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11" w:rsidRDefault="00071F9D">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58240" behindDoc="1" locked="0" layoutInCell="1" hidden="0" allowOverlap="1">
          <wp:simplePos x="0" y="0"/>
          <wp:positionH relativeFrom="page">
            <wp:posOffset>0</wp:posOffset>
          </wp:positionH>
          <wp:positionV relativeFrom="page">
            <wp:posOffset>9705975</wp:posOffset>
          </wp:positionV>
          <wp:extent cx="7559040" cy="1271016"/>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9040" cy="1271016"/>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11" w:rsidRDefault="00071F9D">
    <w:pPr>
      <w:pBdr>
        <w:top w:val="nil"/>
        <w:left w:val="nil"/>
        <w:bottom w:val="nil"/>
        <w:right w:val="nil"/>
        <w:between w:val="nil"/>
      </w:pBdr>
      <w:tabs>
        <w:tab w:val="center" w:pos="4819"/>
        <w:tab w:val="right" w:pos="9638"/>
      </w:tabs>
      <w:rPr>
        <w:color w:val="000000"/>
      </w:rPr>
    </w:pPr>
    <w:r>
      <w:rPr>
        <w:noProof/>
        <w:color w:val="000000"/>
      </w:rPr>
      <w:drawing>
        <wp:anchor distT="0" distB="0" distL="0" distR="0" simplePos="0" relativeHeight="251659264" behindDoc="1" locked="0" layoutInCell="1" hidden="0" allowOverlap="1">
          <wp:simplePos x="0" y="0"/>
          <wp:positionH relativeFrom="page">
            <wp:align>left</wp:align>
          </wp:positionH>
          <wp:positionV relativeFrom="page">
            <wp:align>top</wp:align>
          </wp:positionV>
          <wp:extent cx="7559040" cy="10692384"/>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9040" cy="10692384"/>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C4B1D"/>
    <w:multiLevelType w:val="multilevel"/>
    <w:tmpl w:val="CC58C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202432"/>
    <w:multiLevelType w:val="multilevel"/>
    <w:tmpl w:val="B69626BC"/>
    <w:lvl w:ilvl="0">
      <w:start w:val="1"/>
      <w:numFmt w:val="lowerLetter"/>
      <w:lvlText w:val="%1)"/>
      <w:lvlJc w:val="left"/>
      <w:pPr>
        <w:ind w:left="1068" w:hanging="360"/>
      </w:pPr>
      <w:rPr>
        <w:rFonts w:ascii="Palatino Linotype" w:eastAsia="Palatino Linotype" w:hAnsi="Palatino Linotype" w:cs="Palatino Linotype"/>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65DF6A4D"/>
    <w:multiLevelType w:val="multilevel"/>
    <w:tmpl w:val="B8C616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11"/>
    <w:rsid w:val="00071F9D"/>
    <w:rsid w:val="00125498"/>
    <w:rsid w:val="00440AEF"/>
    <w:rsid w:val="00C43C3B"/>
    <w:rsid w:val="00DC5572"/>
    <w:rsid w:val="00F332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FCAEE-CB0A-478A-9D63-86337381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jc w:val="center"/>
      <w:outlineLvl w:val="0"/>
    </w:pPr>
    <w:rPr>
      <w:rFonts w:ascii="Arial" w:eastAsia="Arial" w:hAnsi="Arial" w:cs="Arial"/>
      <w:b/>
      <w:sz w:val="20"/>
      <w:szCs w:val="20"/>
    </w:rPr>
  </w:style>
  <w:style w:type="paragraph" w:styleId="Titolo2">
    <w:name w:val="heading 2"/>
    <w:basedOn w:val="Normale"/>
    <w:next w:val="Normale"/>
    <w:pPr>
      <w:keepNext/>
      <w:outlineLvl w:val="1"/>
    </w:pPr>
    <w:rPr>
      <w:rFonts w:ascii="Arial" w:eastAsia="Arial" w:hAnsi="Arial" w:cs="Arial"/>
      <w:b/>
      <w:sz w:val="20"/>
      <w:szCs w:val="20"/>
    </w:rPr>
  </w:style>
  <w:style w:type="paragraph" w:styleId="Titolo3">
    <w:name w:val="heading 3"/>
    <w:basedOn w:val="Normale"/>
    <w:next w:val="Normale"/>
    <w:pPr>
      <w:keepNext/>
      <w:shd w:val="clear" w:color="auto" w:fill="D9D9D9"/>
      <w:jc w:val="center"/>
      <w:outlineLvl w:val="2"/>
    </w:pPr>
    <w:rPr>
      <w:rFonts w:ascii="Arial" w:eastAsia="Arial" w:hAnsi="Arial" w:cs="Arial"/>
      <w:b/>
      <w:sz w:val="20"/>
      <w:szCs w:val="20"/>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spacing w:before="120"/>
      <w:jc w:val="center"/>
      <w:outlineLvl w:val="4"/>
    </w:pPr>
    <w:rPr>
      <w:rFonts w:ascii="Arial" w:eastAsia="Arial" w:hAnsi="Arial" w:cs="Arial"/>
      <w:b/>
      <w:sz w:val="28"/>
      <w:szCs w:val="28"/>
    </w:rPr>
  </w:style>
  <w:style w:type="paragraph" w:styleId="Titolo6">
    <w:name w:val="heading 6"/>
    <w:basedOn w:val="Normale"/>
    <w:next w:val="Normale"/>
    <w:pPr>
      <w:keepNext/>
      <w:outlineLvl w:val="5"/>
    </w:pPr>
    <w:rPr>
      <w:rFonts w:ascii="Arial" w:eastAsia="Arial" w:hAnsi="Arial" w:cs="Arial"/>
      <w:b/>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paragraph" w:styleId="Paragrafoelenco">
    <w:name w:val="List Paragraph"/>
    <w:basedOn w:val="Normale"/>
    <w:uiPriority w:val="34"/>
    <w:qFormat/>
    <w:rsid w:val="00506C67"/>
    <w:pPr>
      <w:ind w:left="720"/>
      <w:contextualSpacing/>
      <w:jc w:val="both"/>
    </w:pPr>
    <w:rPr>
      <w:rFonts w:ascii="Arial" w:eastAsia="MS Mincho" w:hAnsi="Arial" w:cs="Times New Roman"/>
      <w:sz w:val="20"/>
      <w:szCs w:val="20"/>
    </w:rPr>
  </w:style>
  <w:style w:type="table" w:customStyle="1" w:styleId="a5">
    <w:basedOn w:val="TableNormal0"/>
    <w:tblPr>
      <w:tblStyleRowBandSize w:val="1"/>
      <w:tblStyleColBandSize w:val="1"/>
      <w:tblCellMar>
        <w:top w:w="15" w:type="dxa"/>
        <w:left w:w="108" w:type="dxa"/>
        <w:bottom w:w="15" w:type="dxa"/>
        <w:right w:w="108" w:type="dxa"/>
      </w:tblCellMar>
    </w:tblPr>
  </w:style>
  <w:style w:type="table" w:customStyle="1" w:styleId="a6">
    <w:basedOn w:val="TableNormal0"/>
    <w:tblPr>
      <w:tblStyleRowBandSize w:val="1"/>
      <w:tblStyleColBandSize w:val="1"/>
      <w:tblCellMar>
        <w:top w:w="15" w:type="dxa"/>
        <w:left w:w="108" w:type="dxa"/>
        <w:bottom w:w="15" w:type="dxa"/>
        <w:right w:w="108" w:type="dxa"/>
      </w:tblCellMar>
    </w:tblPr>
  </w:style>
  <w:style w:type="table" w:customStyle="1" w:styleId="a7">
    <w:basedOn w:val="TableNormal0"/>
    <w:tblPr>
      <w:tblStyleRowBandSize w:val="1"/>
      <w:tblStyleColBandSize w:val="1"/>
      <w:tblCellMar>
        <w:top w:w="15" w:type="dxa"/>
        <w:left w:w="108" w:type="dxa"/>
        <w:bottom w:w="15" w:type="dxa"/>
        <w:right w:w="108" w:type="dxa"/>
      </w:tblCellMar>
    </w:tblPr>
  </w:style>
  <w:style w:type="table" w:customStyle="1" w:styleId="a8">
    <w:basedOn w:val="TableNormal0"/>
    <w:tblPr>
      <w:tblStyleRowBandSize w:val="1"/>
      <w:tblStyleColBandSize w:val="1"/>
      <w:tblCellMar>
        <w:top w:w="15" w:type="dxa"/>
        <w:left w:w="108" w:type="dxa"/>
        <w:bottom w:w="15" w:type="dxa"/>
        <w:right w:w="108" w:type="dxa"/>
      </w:tblCellMar>
    </w:tblPr>
  </w:style>
  <w:style w:type="table" w:customStyle="1" w:styleId="a9">
    <w:basedOn w:val="TableNormal0"/>
    <w:tblPr>
      <w:tblStyleRowBandSize w:val="1"/>
      <w:tblStyleColBandSize w:val="1"/>
      <w:tblCellMar>
        <w:top w:w="15" w:type="dxa"/>
        <w:left w:w="108" w:type="dxa"/>
        <w:bottom w:w="15"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We+S4kTIvEhRYe0wyGJLBP3MUw==">AMUW2mVQIHR9PdJuYQPSlOvZJc0XxZyJNh0Z/KhZ/Fa+VJqV0BygK2bHyA07taTDI18MnjovXRm33/Gj/Qa80Fs88C7dPO2iOiaVhEdgn6U5AMmBcX++zndhPPCX7zmIm7eZEhxnhnt0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Gambino</dc:creator>
  <cp:lastModifiedBy>Maria Guarnera</cp:lastModifiedBy>
  <cp:revision>2</cp:revision>
  <dcterms:created xsi:type="dcterms:W3CDTF">2022-01-17T11:22:00Z</dcterms:created>
  <dcterms:modified xsi:type="dcterms:W3CDTF">2022-01-17T11:22:00Z</dcterms:modified>
</cp:coreProperties>
</file>