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D97F" w14:textId="77777777" w:rsidR="001A184B" w:rsidRDefault="00000000">
      <w:pPr>
        <w:spacing w:before="18"/>
        <w:ind w:right="1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DI SELEZIONE PER IL CONFERIMENTO DI N. 1 (UN) ASSEGNO DI RICERCA “POST DOTTORALE” DAL TITOLO “CARATTERIZZAZIONE GEOCHIMICA E ISOTOPICA DELLE MANIFESTAZIONI GEOTERMICHE DEL CENTRO-NORD ITALIA” NELL’AMBITO DEL PROGETTO PIANETA DINAMICO - SUB-PROGETTO MT-EMOTION (GEOSCIENZE PER LA COMPRENSIONE DEI MECCANISMI DI FUNZIONAMENTO DELLA TERRA E DEI CONSEGUENTI RISCHI NATURALI) - Bando 6/2023 - Pubblicato su </w:t>
      </w:r>
      <w:r>
        <w:rPr>
          <w:b/>
          <w:i/>
          <w:sz w:val="24"/>
          <w:szCs w:val="24"/>
        </w:rPr>
        <w:t>Sito Istituzionale dell’Ente - Amministrazione Trasparente - Bandi di Concorso</w:t>
      </w:r>
      <w:r>
        <w:rPr>
          <w:b/>
          <w:sz w:val="24"/>
          <w:szCs w:val="24"/>
        </w:rPr>
        <w:t>)</w:t>
      </w:r>
    </w:p>
    <w:p w14:paraId="27F3B089" w14:textId="77777777" w:rsidR="001A184B" w:rsidRDefault="001A184B">
      <w:pPr>
        <w:spacing w:before="18"/>
        <w:ind w:right="105"/>
        <w:jc w:val="both"/>
        <w:rPr>
          <w:b/>
          <w:sz w:val="24"/>
          <w:szCs w:val="24"/>
        </w:rPr>
      </w:pPr>
    </w:p>
    <w:p w14:paraId="4AC8319D" w14:textId="77777777" w:rsidR="001A184B" w:rsidRDefault="001A184B">
      <w:pPr>
        <w:ind w:right="-40"/>
        <w:jc w:val="both"/>
        <w:rPr>
          <w:b/>
          <w:sz w:val="24"/>
          <w:szCs w:val="24"/>
        </w:rPr>
      </w:pPr>
    </w:p>
    <w:p w14:paraId="7D243690" w14:textId="77777777" w:rsidR="001A184B" w:rsidRDefault="00000000">
      <w:pPr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VERBALE N.1</w:t>
      </w:r>
    </w:p>
    <w:p w14:paraId="59F33850" w14:textId="24930D54" w:rsidR="001A184B" w:rsidRPr="001A1A8C" w:rsidRDefault="00000000" w:rsidP="001A1A8C">
      <w:pPr>
        <w:pStyle w:val="Titolo1"/>
        <w:spacing w:before="17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Riunione preliminare</w:t>
      </w:r>
    </w:p>
    <w:p w14:paraId="7FDC921F" w14:textId="796B4DC2" w:rsidR="001A184B" w:rsidRDefault="001A1A8C" w:rsidP="001A1A8C">
      <w:pPr>
        <w:spacing w:before="26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OMISSIS</w:t>
      </w:r>
    </w:p>
    <w:p w14:paraId="4BDEAE7D" w14:textId="77777777" w:rsidR="001A184B" w:rsidRDefault="001A184B">
      <w:pPr>
        <w:spacing w:before="1"/>
        <w:jc w:val="both"/>
        <w:rPr>
          <w:sz w:val="24"/>
          <w:szCs w:val="24"/>
        </w:rPr>
      </w:pPr>
    </w:p>
    <w:p w14:paraId="38D8DBBC" w14:textId="77777777" w:rsidR="001A184B" w:rsidRDefault="00000000">
      <w:pPr>
        <w:spacing w:before="1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Valutazione dei titoli e del colloquio</w:t>
      </w:r>
    </w:p>
    <w:p w14:paraId="72728B78" w14:textId="77777777" w:rsidR="001A184B" w:rsidRDefault="001A184B">
      <w:pPr>
        <w:jc w:val="both"/>
        <w:rPr>
          <w:i/>
          <w:sz w:val="24"/>
          <w:szCs w:val="24"/>
        </w:rPr>
      </w:pPr>
    </w:p>
    <w:p w14:paraId="2F5D6212" w14:textId="77777777" w:rsidR="001A184B" w:rsidRDefault="00000000">
      <w:pPr>
        <w:spacing w:befor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è espletato mediante una valutazione dei titoli ed un colloquio. </w:t>
      </w:r>
    </w:p>
    <w:p w14:paraId="2C882089" w14:textId="77777777" w:rsidR="001A184B" w:rsidRDefault="00000000">
      <w:pPr>
        <w:spacing w:before="12"/>
        <w:jc w:val="both"/>
        <w:rPr>
          <w:color w:val="1E1C11"/>
          <w:sz w:val="24"/>
          <w:szCs w:val="24"/>
        </w:rPr>
      </w:pPr>
      <w:r>
        <w:rPr>
          <w:sz w:val="24"/>
          <w:szCs w:val="24"/>
        </w:rPr>
        <w:t xml:space="preserve">Come </w:t>
      </w:r>
      <w:r>
        <w:rPr>
          <w:color w:val="1E1C11"/>
          <w:sz w:val="24"/>
          <w:szCs w:val="24"/>
        </w:rPr>
        <w:t>previsto all’Art. 9 del bando,</w:t>
      </w:r>
      <w:r>
        <w:rPr>
          <w:sz w:val="24"/>
          <w:szCs w:val="24"/>
        </w:rPr>
        <w:t xml:space="preserve"> la Commissione, nella prima riunione, stabilisce i criteri e le modalità di valutazione dei titoli e del colloquio.</w:t>
      </w:r>
      <w:r>
        <w:rPr>
          <w:i/>
          <w:sz w:val="24"/>
          <w:szCs w:val="24"/>
        </w:rPr>
        <w:t xml:space="preserve"> </w:t>
      </w:r>
      <w:r>
        <w:rPr>
          <w:color w:val="1E1C11"/>
          <w:sz w:val="24"/>
          <w:szCs w:val="24"/>
        </w:rPr>
        <w:t xml:space="preserve">Il punteggio per la valutazione dei candidati è pari a </w:t>
      </w:r>
      <w:r>
        <w:rPr>
          <w:b/>
          <w:color w:val="1E1C11"/>
          <w:sz w:val="24"/>
          <w:szCs w:val="24"/>
        </w:rPr>
        <w:t>100 punti</w:t>
      </w:r>
      <w:r>
        <w:rPr>
          <w:color w:val="1E1C11"/>
          <w:sz w:val="24"/>
          <w:szCs w:val="24"/>
        </w:rPr>
        <w:t xml:space="preserve">, ripartiti in: </w:t>
      </w:r>
      <w:r>
        <w:rPr>
          <w:b/>
          <w:sz w:val="24"/>
          <w:szCs w:val="24"/>
        </w:rPr>
        <w:t xml:space="preserve">50 </w:t>
      </w:r>
      <w:r>
        <w:rPr>
          <w:b/>
          <w:color w:val="1E1C11"/>
          <w:sz w:val="24"/>
          <w:szCs w:val="24"/>
        </w:rPr>
        <w:t>punti</w:t>
      </w:r>
      <w:r>
        <w:rPr>
          <w:color w:val="1E1C11"/>
          <w:sz w:val="24"/>
          <w:szCs w:val="24"/>
        </w:rPr>
        <w:t xml:space="preserve"> per la valutazione dei titoli e </w:t>
      </w:r>
      <w:r>
        <w:rPr>
          <w:b/>
          <w:color w:val="1E1C11"/>
          <w:sz w:val="24"/>
          <w:szCs w:val="24"/>
        </w:rPr>
        <w:t>50 punti</w:t>
      </w:r>
      <w:r>
        <w:rPr>
          <w:color w:val="1E1C11"/>
          <w:sz w:val="24"/>
          <w:szCs w:val="24"/>
        </w:rPr>
        <w:t xml:space="preserve"> per il colloquio. Possono essere ammessi al colloquio solo i candidati che hanno conseguito nella valutazione dei titoli un punteggio non inferiore a 30/50. Il colloquio si intende superato se il candidato riporta un punteggio non inferiore a 30/50.</w:t>
      </w:r>
    </w:p>
    <w:p w14:paraId="7D54F2FE" w14:textId="77777777" w:rsidR="001A184B" w:rsidRDefault="001A184B">
      <w:pPr>
        <w:spacing w:before="12"/>
        <w:jc w:val="both"/>
        <w:rPr>
          <w:color w:val="1E1C11"/>
          <w:sz w:val="24"/>
          <w:szCs w:val="24"/>
        </w:rPr>
      </w:pPr>
    </w:p>
    <w:p w14:paraId="3EFB0890" w14:textId="77777777" w:rsidR="001A184B" w:rsidRDefault="00000000">
      <w:pPr>
        <w:spacing w:before="123" w:line="237" w:lineRule="auto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Valutazione dei titoli</w:t>
      </w:r>
    </w:p>
    <w:p w14:paraId="3F8453C1" w14:textId="77777777" w:rsidR="001A184B" w:rsidRDefault="00000000">
      <w:pPr>
        <w:spacing w:before="12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valutazione dei titoli sarà effettuata prima della valutazione del colloquio.</w:t>
      </w:r>
    </w:p>
    <w:p w14:paraId="528DEBFA" w14:textId="77777777" w:rsidR="001A184B" w:rsidRDefault="00000000">
      <w:pPr>
        <w:spacing w:before="12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conformità a quanto previsto all’Art. 6 del bando, la Commissione, all’unanimità, stabilisce i criteri e le modalità di valutazione per l’assegnazione dei punteggi da attribuire ai titoli secondo gli schemi sotto riportati.</w:t>
      </w:r>
    </w:p>
    <w:p w14:paraId="29A2BFFF" w14:textId="77777777" w:rsidR="001A184B" w:rsidRDefault="00000000">
      <w:pPr>
        <w:spacing w:before="12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punteggio relativo alla valutazione dei titoli, per un massimo di </w:t>
      </w:r>
      <w:r>
        <w:rPr>
          <w:b/>
          <w:sz w:val="24"/>
          <w:szCs w:val="24"/>
        </w:rPr>
        <w:t>50 punti</w:t>
      </w:r>
      <w:r>
        <w:rPr>
          <w:sz w:val="24"/>
          <w:szCs w:val="24"/>
        </w:rPr>
        <w:t>, verrà così ripartito, in accordo con le tematiche di cui all’Art. 1 del bando:</w:t>
      </w:r>
    </w:p>
    <w:p w14:paraId="63AC5BDF" w14:textId="77777777" w:rsidR="001A184B" w:rsidRDefault="001A184B">
      <w:pPr>
        <w:spacing w:before="123" w:line="237" w:lineRule="auto"/>
        <w:jc w:val="both"/>
        <w:rPr>
          <w:sz w:val="24"/>
          <w:szCs w:val="24"/>
        </w:rPr>
      </w:pPr>
    </w:p>
    <w:p w14:paraId="664D69BA" w14:textId="77777777" w:rsidR="001A184B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Studi compiuti e titoli conseguiti: max 8 punti</w:t>
      </w:r>
    </w:p>
    <w:p w14:paraId="42DDFE1B" w14:textId="77777777" w:rsidR="001A184B" w:rsidRDefault="001A184B">
      <w:pPr>
        <w:jc w:val="both"/>
        <w:rPr>
          <w:b/>
          <w:sz w:val="24"/>
          <w:szCs w:val="24"/>
        </w:rPr>
      </w:pPr>
    </w:p>
    <w:p w14:paraId="596A1D1C" w14:textId="77777777" w:rsidR="001A184B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A1. Laurea Specialistica o Magistrale o equivalente</w:t>
      </w:r>
      <w:r>
        <w:rPr>
          <w:b/>
          <w:sz w:val="24"/>
          <w:szCs w:val="24"/>
        </w:rPr>
        <w:t>:</w:t>
      </w:r>
    </w:p>
    <w:p w14:paraId="56EBAA11" w14:textId="77777777" w:rsidR="001A184B" w:rsidRDefault="001A184B">
      <w:pPr>
        <w:jc w:val="both"/>
        <w:rPr>
          <w:b/>
          <w:sz w:val="24"/>
          <w:szCs w:val="24"/>
        </w:rPr>
      </w:pPr>
    </w:p>
    <w:p w14:paraId="29E8216C" w14:textId="77777777" w:rsidR="001A184B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fino a 105/110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 punto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56FE81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da 106/110 a 110/110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2 punti</w:t>
      </w:r>
    </w:p>
    <w:p w14:paraId="296E85A3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00991D7" w14:textId="77777777" w:rsidR="001A184B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110/110 e lode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3 punti</w:t>
      </w:r>
    </w:p>
    <w:p w14:paraId="5A2C8D7E" w14:textId="77777777" w:rsidR="001A184B" w:rsidRDefault="001A184B"/>
    <w:p w14:paraId="7A3CF0F0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A2. Dottorato di ricerca:</w:t>
      </w:r>
    </w:p>
    <w:p w14:paraId="0EF4230C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F14093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parzialmente attinente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 punto</w:t>
      </w:r>
    </w:p>
    <w:p w14:paraId="3047309A" w14:textId="77777777" w:rsidR="001A184B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attinente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2 punti</w:t>
      </w:r>
    </w:p>
    <w:p w14:paraId="36205EAF" w14:textId="77777777" w:rsidR="001A184B" w:rsidRDefault="001A184B">
      <w:pPr>
        <w:ind w:firstLine="720"/>
        <w:jc w:val="both"/>
        <w:rPr>
          <w:sz w:val="24"/>
          <w:szCs w:val="24"/>
        </w:rPr>
      </w:pPr>
    </w:p>
    <w:p w14:paraId="12DD3824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A3. Esperienza formativa pre e/o post laurea presso Università/Istituti di ricerca nazionali diversi da quelli in cui si è conseguita la laurea e/o il dottorato: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 punto</w:t>
      </w:r>
    </w:p>
    <w:p w14:paraId="4BBF8B61" w14:textId="77777777" w:rsidR="001A184B" w:rsidRDefault="001A184B">
      <w:pPr>
        <w:jc w:val="both"/>
        <w:rPr>
          <w:sz w:val="24"/>
          <w:szCs w:val="24"/>
        </w:rPr>
      </w:pPr>
    </w:p>
    <w:p w14:paraId="0E52DAF6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A4. Esperienza formativa pre e/o post laurea presso Università/Istituti di ricerca internazionali: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 punti</w:t>
      </w:r>
    </w:p>
    <w:p w14:paraId="1BA6D73A" w14:textId="77777777" w:rsidR="001A184B" w:rsidRDefault="001A184B">
      <w:pPr>
        <w:jc w:val="both"/>
        <w:rPr>
          <w:sz w:val="24"/>
          <w:szCs w:val="24"/>
        </w:rPr>
      </w:pPr>
    </w:p>
    <w:p w14:paraId="6A9B86F6" w14:textId="77777777" w:rsidR="001A184B" w:rsidRDefault="001A184B">
      <w:pPr>
        <w:jc w:val="both"/>
        <w:rPr>
          <w:sz w:val="24"/>
          <w:szCs w:val="24"/>
        </w:rPr>
      </w:pPr>
    </w:p>
    <w:p w14:paraId="6B9582BA" w14:textId="77777777" w:rsidR="001A184B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Servizi prestati, funzioni svolte, incarichi ricoperti: max 17 punti</w:t>
      </w:r>
    </w:p>
    <w:p w14:paraId="61C500F8" w14:textId="77777777" w:rsidR="001A184B" w:rsidRDefault="001A184B">
      <w:pPr>
        <w:ind w:left="720"/>
        <w:jc w:val="both"/>
        <w:rPr>
          <w:b/>
          <w:sz w:val="24"/>
          <w:szCs w:val="24"/>
        </w:rPr>
      </w:pPr>
    </w:p>
    <w:p w14:paraId="5DC31D68" w14:textId="3873211D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B1. Borse di studio, fino a un massimo di 2 punti: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 punti/semestre</w:t>
      </w:r>
    </w:p>
    <w:p w14:paraId="214C0D87" w14:textId="77777777" w:rsidR="001A184B" w:rsidRDefault="001A184B">
      <w:pPr>
        <w:jc w:val="both"/>
        <w:rPr>
          <w:sz w:val="24"/>
          <w:szCs w:val="24"/>
        </w:rPr>
      </w:pPr>
    </w:p>
    <w:p w14:paraId="7DAFB959" w14:textId="33CA27F5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B2. Assegni di ricerca, fino a un massimo di 4 punti:               1 punto/semestre</w:t>
      </w:r>
    </w:p>
    <w:p w14:paraId="59668C35" w14:textId="77777777" w:rsidR="001A184B" w:rsidRDefault="001A184B">
      <w:pPr>
        <w:jc w:val="both"/>
        <w:rPr>
          <w:sz w:val="24"/>
          <w:szCs w:val="24"/>
        </w:rPr>
      </w:pPr>
    </w:p>
    <w:p w14:paraId="4E1DB747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B3. Partecipazioni a comitati scientifici organizzativi di congressi e/o scuole, fino a un massimo di  2 punti</w:t>
      </w:r>
    </w:p>
    <w:p w14:paraId="650CF974" w14:textId="77777777" w:rsidR="001A184B" w:rsidRDefault="001A184B">
      <w:pPr>
        <w:ind w:left="5040"/>
        <w:jc w:val="both"/>
        <w:rPr>
          <w:sz w:val="24"/>
          <w:szCs w:val="24"/>
        </w:rPr>
      </w:pPr>
    </w:p>
    <w:p w14:paraId="3DCACF1A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B4. Partecipazioni come docente a workshop e/o scuole, fino a un massimo di  2 punti</w:t>
      </w:r>
    </w:p>
    <w:p w14:paraId="2877EADE" w14:textId="77777777" w:rsidR="001A184B" w:rsidRDefault="00000000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B7A18FF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B5. Convener in sessioni di congresso, fino a un massimo di  2 punti</w:t>
      </w:r>
    </w:p>
    <w:p w14:paraId="361DBA04" w14:textId="77777777" w:rsidR="001A184B" w:rsidRDefault="00000000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D75FAF4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B6. Responsabile di progetto: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 punti/progetto</w:t>
      </w:r>
    </w:p>
    <w:p w14:paraId="222931C4" w14:textId="77777777" w:rsidR="001A184B" w:rsidRDefault="00000000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2166FEDA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B7. Responsabile di work package di progetto:                                 1 punto/WP</w:t>
      </w:r>
    </w:p>
    <w:p w14:paraId="074BB216" w14:textId="77777777" w:rsidR="001A184B" w:rsidRDefault="00000000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7DFBB501" w14:textId="77777777" w:rsidR="001A184B" w:rsidRDefault="000000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B8. Cotutoraggio e/o supervisione di tesi di laurea triennale/magistrale: 0,5 punti/tesi</w:t>
      </w:r>
    </w:p>
    <w:p w14:paraId="3C5BDE5A" w14:textId="77777777" w:rsidR="001A184B" w:rsidRDefault="00000000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B6DE742" w14:textId="77777777" w:rsidR="001A184B" w:rsidRDefault="001A184B">
      <w:pPr>
        <w:jc w:val="both"/>
        <w:rPr>
          <w:b/>
          <w:sz w:val="24"/>
          <w:szCs w:val="24"/>
        </w:rPr>
      </w:pPr>
    </w:p>
    <w:p w14:paraId="324D8A2C" w14:textId="77777777" w:rsidR="001A184B" w:rsidRDefault="000000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Attività svolta: max 15 punti</w:t>
      </w:r>
    </w:p>
    <w:p w14:paraId="63BA807D" w14:textId="77777777" w:rsidR="001A184B" w:rsidRDefault="001A184B">
      <w:pPr>
        <w:jc w:val="both"/>
        <w:rPr>
          <w:sz w:val="24"/>
          <w:szCs w:val="24"/>
        </w:rPr>
      </w:pPr>
    </w:p>
    <w:p w14:paraId="04E038B2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C1. Attività di laboratorio: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fino ad un massimo di 5 punti</w:t>
      </w:r>
    </w:p>
    <w:p w14:paraId="28EBACC1" w14:textId="77777777" w:rsidR="001A184B" w:rsidRDefault="001A184B">
      <w:pPr>
        <w:ind w:left="5040"/>
        <w:jc w:val="both"/>
        <w:rPr>
          <w:sz w:val="24"/>
          <w:szCs w:val="24"/>
        </w:rPr>
      </w:pPr>
    </w:p>
    <w:p w14:paraId="744F2268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C2. Attività di campagna (campionamento): </w:t>
      </w:r>
      <w:r>
        <w:rPr>
          <w:sz w:val="24"/>
          <w:szCs w:val="24"/>
        </w:rPr>
        <w:tab/>
        <w:t>fino ad un massimo di 5 punti</w:t>
      </w:r>
    </w:p>
    <w:p w14:paraId="1AE7D5C3" w14:textId="77777777" w:rsidR="001A184B" w:rsidRDefault="001A184B">
      <w:pPr>
        <w:ind w:left="5040"/>
        <w:jc w:val="both"/>
        <w:rPr>
          <w:sz w:val="24"/>
          <w:szCs w:val="24"/>
        </w:rPr>
      </w:pPr>
    </w:p>
    <w:p w14:paraId="4B00558F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C3. Partecipazione a progetti nazionali e internazionali:</w:t>
      </w:r>
    </w:p>
    <w:p w14:paraId="66DF1FDF" w14:textId="77777777" w:rsidR="001A184B" w:rsidRDefault="00000000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fino ad un massimo di 2 punti</w:t>
      </w:r>
    </w:p>
    <w:p w14:paraId="18D68E72" w14:textId="77777777" w:rsidR="001A184B" w:rsidRDefault="001A184B">
      <w:pPr>
        <w:ind w:left="5040"/>
        <w:jc w:val="both"/>
        <w:rPr>
          <w:sz w:val="24"/>
          <w:szCs w:val="24"/>
        </w:rPr>
      </w:pPr>
    </w:p>
    <w:p w14:paraId="7A237C7C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C4. Partecipazione ad attività di trasferimento delle conoscenze e disseminazione scientifica: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fino ad un massimo di 2 punti</w:t>
      </w:r>
    </w:p>
    <w:p w14:paraId="3E6B8F6B" w14:textId="77777777" w:rsidR="001A184B" w:rsidRDefault="001A184B">
      <w:pPr>
        <w:ind w:left="5040"/>
        <w:jc w:val="both"/>
        <w:rPr>
          <w:sz w:val="24"/>
          <w:szCs w:val="24"/>
        </w:rPr>
      </w:pPr>
    </w:p>
    <w:p w14:paraId="3F69C4C7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C5. Altre attività non specificate ai punti precedenti:</w:t>
      </w:r>
    </w:p>
    <w:p w14:paraId="57AED604" w14:textId="77777777" w:rsidR="001A184B" w:rsidRDefault="00000000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fino ad un massimo di 1 punto</w:t>
      </w:r>
    </w:p>
    <w:p w14:paraId="69553B7B" w14:textId="77777777" w:rsidR="001A184B" w:rsidRDefault="001A184B">
      <w:pPr>
        <w:jc w:val="both"/>
        <w:rPr>
          <w:sz w:val="24"/>
          <w:szCs w:val="24"/>
        </w:rPr>
      </w:pPr>
    </w:p>
    <w:p w14:paraId="05D7CA55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Verranno valutate le attività inerenti alle tematiche del bando.</w:t>
      </w:r>
    </w:p>
    <w:p w14:paraId="4279E0E4" w14:textId="77777777" w:rsidR="001A184B" w:rsidRDefault="001A184B">
      <w:pPr>
        <w:jc w:val="both"/>
        <w:rPr>
          <w:sz w:val="24"/>
          <w:szCs w:val="24"/>
        </w:rPr>
      </w:pPr>
    </w:p>
    <w:p w14:paraId="58B565A4" w14:textId="77777777" w:rsidR="001A184B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pubblicazioni a stampa, i rapporti tecnici, le monografie, i libri, i capitoli di libro, i brevetti, etc.: max 10 punti</w:t>
      </w:r>
    </w:p>
    <w:p w14:paraId="4209241D" w14:textId="77777777" w:rsidR="001A184B" w:rsidRDefault="001A184B">
      <w:pPr>
        <w:jc w:val="both"/>
        <w:rPr>
          <w:b/>
          <w:sz w:val="24"/>
          <w:szCs w:val="24"/>
        </w:rPr>
      </w:pPr>
    </w:p>
    <w:p w14:paraId="73BB36B6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D1. Pubblicazioni su riviste JCR: </w:t>
      </w:r>
    </w:p>
    <w:p w14:paraId="702EDD93" w14:textId="77777777" w:rsidR="001A184B" w:rsidRDefault="001A184B">
      <w:pPr>
        <w:jc w:val="both"/>
        <w:rPr>
          <w:sz w:val="24"/>
          <w:szCs w:val="24"/>
        </w:rPr>
      </w:pPr>
    </w:p>
    <w:p w14:paraId="50F73B2D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il punteggio verrà stabilito in base alla formula:  p= f1*f2</w:t>
      </w:r>
    </w:p>
    <w:p w14:paraId="37A6010B" w14:textId="77777777" w:rsidR="001A184B" w:rsidRDefault="001A184B">
      <w:pPr>
        <w:jc w:val="both"/>
        <w:rPr>
          <w:sz w:val="24"/>
          <w:szCs w:val="24"/>
        </w:rPr>
      </w:pPr>
    </w:p>
    <w:p w14:paraId="7682D8B6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dove:</w:t>
      </w:r>
    </w:p>
    <w:p w14:paraId="14C0B688" w14:textId="77777777" w:rsidR="001A184B" w:rsidRDefault="001A184B">
      <w:pPr>
        <w:jc w:val="both"/>
        <w:rPr>
          <w:sz w:val="24"/>
          <w:szCs w:val="24"/>
        </w:rPr>
      </w:pPr>
    </w:p>
    <w:p w14:paraId="40272EFC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f1:</w:t>
      </w:r>
    </w:p>
    <w:p w14:paraId="3A426080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IF &lt;2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 punti/pubblicazione</w:t>
      </w:r>
      <w:r>
        <w:rPr>
          <w:sz w:val="24"/>
          <w:szCs w:val="24"/>
        </w:rPr>
        <w:tab/>
      </w:r>
    </w:p>
    <w:p w14:paraId="1F7CD802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IF &gt;=2&lt;5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 punto/pubblicazione   </w:t>
      </w:r>
    </w:p>
    <w:p w14:paraId="13777F79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IF &gt;=5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 punto/pubblicazione</w:t>
      </w:r>
    </w:p>
    <w:p w14:paraId="6A620804" w14:textId="77777777" w:rsidR="001A184B" w:rsidRDefault="001A184B">
      <w:pPr>
        <w:jc w:val="both"/>
        <w:rPr>
          <w:sz w:val="24"/>
          <w:szCs w:val="24"/>
        </w:rPr>
      </w:pPr>
    </w:p>
    <w:p w14:paraId="4DDA7119" w14:textId="77777777" w:rsidR="001A184B" w:rsidRPr="001A1A8C" w:rsidRDefault="00000000">
      <w:pPr>
        <w:jc w:val="both"/>
        <w:rPr>
          <w:sz w:val="24"/>
          <w:szCs w:val="24"/>
          <w:lang w:val="en-US"/>
        </w:rPr>
      </w:pPr>
      <w:r w:rsidRPr="001A1A8C">
        <w:rPr>
          <w:sz w:val="24"/>
          <w:szCs w:val="24"/>
          <w:lang w:val="en-US"/>
        </w:rPr>
        <w:t>IF= Impact Factor</w:t>
      </w:r>
    </w:p>
    <w:p w14:paraId="50319849" w14:textId="77777777" w:rsidR="001A184B" w:rsidRPr="001A1A8C" w:rsidRDefault="001A184B">
      <w:pPr>
        <w:jc w:val="both"/>
        <w:rPr>
          <w:sz w:val="24"/>
          <w:szCs w:val="24"/>
          <w:lang w:val="en-US"/>
        </w:rPr>
      </w:pPr>
    </w:p>
    <w:p w14:paraId="19ABF7F2" w14:textId="77777777" w:rsidR="001A184B" w:rsidRPr="001A1A8C" w:rsidRDefault="00000000">
      <w:pPr>
        <w:jc w:val="both"/>
        <w:rPr>
          <w:sz w:val="24"/>
          <w:szCs w:val="24"/>
          <w:lang w:val="en-US"/>
        </w:rPr>
      </w:pPr>
      <w:r w:rsidRPr="001A1A8C">
        <w:rPr>
          <w:sz w:val="24"/>
          <w:szCs w:val="24"/>
          <w:lang w:val="en-US"/>
        </w:rPr>
        <w:t>f2:</w:t>
      </w:r>
    </w:p>
    <w:p w14:paraId="7553C711" w14:textId="77777777" w:rsidR="001A184B" w:rsidRPr="001A1A8C" w:rsidRDefault="001A184B">
      <w:pPr>
        <w:jc w:val="both"/>
        <w:rPr>
          <w:sz w:val="24"/>
          <w:szCs w:val="24"/>
          <w:lang w:val="en-US"/>
        </w:rPr>
      </w:pPr>
    </w:p>
    <w:p w14:paraId="2A08D44F" w14:textId="77777777" w:rsidR="001A184B" w:rsidRPr="001A1A8C" w:rsidRDefault="00000000">
      <w:pPr>
        <w:jc w:val="both"/>
        <w:rPr>
          <w:sz w:val="24"/>
          <w:szCs w:val="24"/>
          <w:lang w:val="en-US"/>
        </w:rPr>
      </w:pPr>
      <w:r w:rsidRPr="001A1A8C">
        <w:rPr>
          <w:sz w:val="24"/>
          <w:szCs w:val="24"/>
          <w:lang w:val="en-US"/>
        </w:rPr>
        <w:t xml:space="preserve">Primo autore </w:t>
      </w:r>
      <w:r w:rsidRPr="001A1A8C">
        <w:rPr>
          <w:sz w:val="24"/>
          <w:szCs w:val="24"/>
          <w:lang w:val="en-US"/>
        </w:rPr>
        <w:tab/>
      </w:r>
      <w:r w:rsidRPr="001A1A8C">
        <w:rPr>
          <w:sz w:val="24"/>
          <w:szCs w:val="24"/>
          <w:lang w:val="en-US"/>
        </w:rPr>
        <w:tab/>
      </w:r>
      <w:r w:rsidRPr="001A1A8C">
        <w:rPr>
          <w:sz w:val="24"/>
          <w:szCs w:val="24"/>
          <w:lang w:val="en-US"/>
        </w:rPr>
        <w:tab/>
      </w:r>
      <w:r w:rsidRPr="001A1A8C">
        <w:rPr>
          <w:sz w:val="24"/>
          <w:szCs w:val="24"/>
          <w:lang w:val="en-US"/>
        </w:rPr>
        <w:tab/>
      </w:r>
      <w:r w:rsidRPr="001A1A8C">
        <w:rPr>
          <w:sz w:val="24"/>
          <w:szCs w:val="24"/>
          <w:lang w:val="en-US"/>
        </w:rPr>
        <w:tab/>
      </w:r>
      <w:r w:rsidRPr="001A1A8C">
        <w:rPr>
          <w:sz w:val="24"/>
          <w:szCs w:val="24"/>
          <w:lang w:val="en-US"/>
        </w:rPr>
        <w:tab/>
      </w:r>
      <w:r w:rsidRPr="001A1A8C">
        <w:rPr>
          <w:sz w:val="24"/>
          <w:szCs w:val="24"/>
          <w:lang w:val="en-US"/>
        </w:rPr>
        <w:tab/>
      </w:r>
      <w:r w:rsidRPr="001A1A8C">
        <w:rPr>
          <w:sz w:val="24"/>
          <w:szCs w:val="24"/>
          <w:lang w:val="en-US"/>
        </w:rPr>
        <w:tab/>
        <w:t xml:space="preserve">  1 punto</w:t>
      </w:r>
    </w:p>
    <w:p w14:paraId="2FC59B5D" w14:textId="77777777" w:rsidR="001A184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Partecipante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0,5 punti</w:t>
      </w:r>
    </w:p>
    <w:p w14:paraId="4AE60F42" w14:textId="77777777" w:rsidR="001A184B" w:rsidRDefault="001A184B">
      <w:pPr>
        <w:spacing w:before="12"/>
        <w:ind w:firstLine="101"/>
        <w:rPr>
          <w:sz w:val="24"/>
          <w:szCs w:val="24"/>
        </w:rPr>
      </w:pPr>
    </w:p>
    <w:p w14:paraId="76E433F6" w14:textId="77777777" w:rsidR="001A184B" w:rsidRDefault="00000000">
      <w:pPr>
        <w:spacing w:before="12"/>
        <w:rPr>
          <w:sz w:val="24"/>
          <w:szCs w:val="24"/>
        </w:rPr>
      </w:pPr>
      <w:r>
        <w:rPr>
          <w:sz w:val="24"/>
          <w:szCs w:val="24"/>
        </w:rPr>
        <w:t>D2. Pubblicazioni non JCR, monografie, libri, capitolo di libri:</w:t>
      </w:r>
    </w:p>
    <w:p w14:paraId="2BAA4E2B" w14:textId="77777777" w:rsidR="001A184B" w:rsidRDefault="00000000">
      <w:pPr>
        <w:spacing w:before="12"/>
        <w:ind w:left="5040" w:firstLine="720"/>
        <w:rPr>
          <w:sz w:val="24"/>
          <w:szCs w:val="24"/>
        </w:rPr>
      </w:pPr>
      <w:r>
        <w:rPr>
          <w:sz w:val="24"/>
          <w:szCs w:val="24"/>
        </w:rPr>
        <w:t>0,3 punti/pubblicazione</w:t>
      </w:r>
    </w:p>
    <w:p w14:paraId="3F858D61" w14:textId="77777777" w:rsidR="001A184B" w:rsidRDefault="001A184B">
      <w:pPr>
        <w:spacing w:before="12"/>
        <w:rPr>
          <w:sz w:val="24"/>
          <w:szCs w:val="24"/>
        </w:rPr>
      </w:pPr>
    </w:p>
    <w:p w14:paraId="018DA034" w14:textId="77777777" w:rsidR="001A184B" w:rsidRDefault="00000000">
      <w:pPr>
        <w:spacing w:befor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D3. Pubblicazioni su atti di convegni, deliverable di progetti internazionali, carte geologiche o tematiche pubblicate, note tecniche, pubblicazioni su siti web, siti web, banche dati, ecc.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0,1 punto/pubblicazione</w:t>
      </w:r>
    </w:p>
    <w:p w14:paraId="314795D3" w14:textId="77777777" w:rsidR="001A184B" w:rsidRDefault="001A184B">
      <w:pPr>
        <w:spacing w:before="12"/>
        <w:ind w:left="5040" w:firstLine="720"/>
        <w:rPr>
          <w:sz w:val="24"/>
          <w:szCs w:val="24"/>
        </w:rPr>
      </w:pPr>
    </w:p>
    <w:p w14:paraId="49C22EA5" w14:textId="77777777" w:rsidR="001A184B" w:rsidRDefault="001A184B">
      <w:pPr>
        <w:spacing w:before="12"/>
        <w:rPr>
          <w:sz w:val="24"/>
          <w:szCs w:val="24"/>
        </w:rPr>
      </w:pPr>
    </w:p>
    <w:p w14:paraId="39844878" w14:textId="77777777" w:rsidR="001A184B" w:rsidRDefault="0000000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Colloquio</w:t>
      </w:r>
    </w:p>
    <w:p w14:paraId="22DD018E" w14:textId="77777777" w:rsidR="001A184B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La prova orale potrà essere espletata in presenza o in videoconferenza, attraverso l’utilizzo di strumenti informatici e digitali, garantendo comunque l’adozione di soluzioni tecniche che assicurino la pubblicità della stessa, l’identificazione dei partecipanti, nonché la sicurezza delle comunicazioni e la loro tracciabilità.</w:t>
      </w:r>
    </w:p>
    <w:p w14:paraId="139175E3" w14:textId="77777777" w:rsidR="001A184B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colloquio verterà, come stabilito dall’Art. 9 del bando, sugli argomenti inerenti il progetto di ricerca di cui all’Art. 1 del Bando, sui prodotti della ricerca presentati e sulla conoscenza della lingua inglese. </w:t>
      </w:r>
    </w:p>
    <w:p w14:paraId="4E643C03" w14:textId="77777777" w:rsidR="001A184B" w:rsidRDefault="001A184B">
      <w:pPr>
        <w:spacing w:before="123" w:line="237" w:lineRule="auto"/>
        <w:jc w:val="both"/>
        <w:rPr>
          <w:i/>
          <w:sz w:val="24"/>
          <w:szCs w:val="24"/>
          <w:u w:val="single"/>
        </w:rPr>
      </w:pPr>
    </w:p>
    <w:p w14:paraId="765F21EB" w14:textId="77777777" w:rsidR="001A184B" w:rsidRDefault="00000000">
      <w:pPr>
        <w:spacing w:before="24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Valutazione del colloquio</w:t>
      </w:r>
    </w:p>
    <w:p w14:paraId="3AA5249D" w14:textId="77777777" w:rsidR="001A184B" w:rsidRDefault="00000000">
      <w:pPr>
        <w:spacing w:before="11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colloquio potrà essere svolto in italiano o in inglese, a scelta del candidato.</w:t>
      </w:r>
    </w:p>
    <w:p w14:paraId="6C7A78C5" w14:textId="77777777" w:rsidR="001A184B" w:rsidRDefault="00000000">
      <w:pPr>
        <w:spacing w:before="118"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valutazione del </w:t>
      </w:r>
      <w:r>
        <w:rPr>
          <w:b/>
          <w:sz w:val="24"/>
          <w:szCs w:val="24"/>
        </w:rPr>
        <w:t>colloquio</w:t>
      </w:r>
      <w:r>
        <w:rPr>
          <w:sz w:val="24"/>
          <w:szCs w:val="24"/>
        </w:rPr>
        <w:t xml:space="preserve">, la Commissione attribuirà un massimo di </w:t>
      </w:r>
      <w:r>
        <w:rPr>
          <w:b/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punti</w:t>
      </w:r>
      <w:r>
        <w:rPr>
          <w:sz w:val="24"/>
          <w:szCs w:val="24"/>
        </w:rPr>
        <w:t>.</w:t>
      </w:r>
    </w:p>
    <w:p w14:paraId="31780053" w14:textId="77777777" w:rsidR="001A184B" w:rsidRDefault="00000000">
      <w:pPr>
        <w:spacing w:before="123"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colloquio si intenderà superato se il candidato avrà ottenuto un punteggio </w:t>
      </w:r>
      <w:r>
        <w:rPr>
          <w:b/>
          <w:sz w:val="24"/>
          <w:szCs w:val="24"/>
        </w:rPr>
        <w:t xml:space="preserve">non inferiore a 30/50 </w:t>
      </w:r>
      <w:r>
        <w:rPr>
          <w:sz w:val="24"/>
          <w:szCs w:val="24"/>
        </w:rPr>
        <w:t>e, per coloro che sosterranno il colloquio in italiano, un giudizio sintetico “</w:t>
      </w:r>
      <w:r>
        <w:rPr>
          <w:b/>
          <w:sz w:val="24"/>
          <w:szCs w:val="24"/>
        </w:rPr>
        <w:t>Positivo</w:t>
      </w:r>
      <w:r>
        <w:rPr>
          <w:sz w:val="24"/>
          <w:szCs w:val="24"/>
        </w:rPr>
        <w:t>” in merito alla conoscenza della lingua inglese tramite lettura e traduzione di un brano di un articolo scientifico.</w:t>
      </w:r>
    </w:p>
    <w:p w14:paraId="63B13336" w14:textId="77777777" w:rsidR="001A184B" w:rsidRDefault="00000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valutazione avverrà sulla base della conoscenza delle tematiche inerenti il bando, dell'appropriatezza del linguaggio tecnico e della chiarezza espositiva.</w:t>
      </w:r>
    </w:p>
    <w:p w14:paraId="520C6569" w14:textId="77777777" w:rsidR="001A1A8C" w:rsidRDefault="001A1A8C" w:rsidP="001A1A8C">
      <w:pPr>
        <w:spacing w:before="12"/>
        <w:rPr>
          <w:sz w:val="24"/>
          <w:szCs w:val="24"/>
        </w:rPr>
      </w:pPr>
    </w:p>
    <w:p w14:paraId="225D87EF" w14:textId="77777777" w:rsidR="001A1A8C" w:rsidRDefault="001A1A8C" w:rsidP="001A1A8C">
      <w:pPr>
        <w:spacing w:before="12"/>
        <w:rPr>
          <w:sz w:val="24"/>
          <w:szCs w:val="24"/>
        </w:rPr>
      </w:pPr>
    </w:p>
    <w:p w14:paraId="7244994E" w14:textId="77777777" w:rsidR="001A1A8C" w:rsidRDefault="001A1A8C" w:rsidP="001A1A8C">
      <w:pPr>
        <w:spacing w:before="12"/>
        <w:rPr>
          <w:sz w:val="24"/>
          <w:szCs w:val="24"/>
        </w:rPr>
      </w:pPr>
    </w:p>
    <w:p w14:paraId="78F4E389" w14:textId="4CBA295D" w:rsidR="001A184B" w:rsidRDefault="001A1A8C" w:rsidP="001A1A8C">
      <w:pPr>
        <w:spacing w:before="12"/>
        <w:jc w:val="center"/>
        <w:rPr>
          <w:sz w:val="24"/>
          <w:szCs w:val="24"/>
        </w:rPr>
      </w:pPr>
      <w:r>
        <w:rPr>
          <w:sz w:val="24"/>
          <w:szCs w:val="24"/>
        </w:rPr>
        <w:t>OMISSIS</w:t>
      </w:r>
    </w:p>
    <w:sectPr w:rsidR="001A184B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6F7F" w14:textId="77777777" w:rsidR="00740A52" w:rsidRDefault="00740A52">
      <w:r>
        <w:separator/>
      </w:r>
    </w:p>
  </w:endnote>
  <w:endnote w:type="continuationSeparator" w:id="0">
    <w:p w14:paraId="014E0D58" w14:textId="77777777" w:rsidR="00740A52" w:rsidRDefault="0074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D2FE" w14:textId="77777777" w:rsidR="001A184B" w:rsidRDefault="00000000">
    <w:pPr>
      <w:spacing w:before="12"/>
      <w:ind w:firstLine="101"/>
      <w:jc w:val="right"/>
    </w:pPr>
    <w:r>
      <w:fldChar w:fldCharType="begin"/>
    </w:r>
    <w:r>
      <w:instrText>PAGE</w:instrText>
    </w:r>
    <w:r>
      <w:fldChar w:fldCharType="separate"/>
    </w:r>
    <w:r w:rsidR="001A1A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E09B" w14:textId="77777777" w:rsidR="00740A52" w:rsidRDefault="00740A52">
      <w:r>
        <w:separator/>
      </w:r>
    </w:p>
  </w:footnote>
  <w:footnote w:type="continuationSeparator" w:id="0">
    <w:p w14:paraId="342FFC6E" w14:textId="77777777" w:rsidR="00740A52" w:rsidRDefault="0074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789C" w14:textId="77777777" w:rsidR="001A184B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5639C6C4" wp14:editId="018B324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11442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97"/>
                  <a:stretch>
                    <a:fillRect/>
                  </a:stretch>
                </pic:blipFill>
                <pic:spPr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63B4C"/>
    <w:multiLevelType w:val="multilevel"/>
    <w:tmpl w:val="2416D1CC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535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4B"/>
    <w:rsid w:val="001A184B"/>
    <w:rsid w:val="001A1A8C"/>
    <w:rsid w:val="0074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5F1D"/>
  <w15:docId w15:val="{BF01F616-3339-4195-AE9D-BAA2C20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Elitebook830</cp:lastModifiedBy>
  <cp:revision>2</cp:revision>
  <dcterms:created xsi:type="dcterms:W3CDTF">2023-12-06T09:19:00Z</dcterms:created>
  <dcterms:modified xsi:type="dcterms:W3CDTF">2023-12-06T09:20:00Z</dcterms:modified>
</cp:coreProperties>
</file>