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4" w:rsidRPr="00312164" w:rsidRDefault="00312164" w:rsidP="003121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</w:p>
    <w:tbl>
      <w:tblPr>
        <w:tblW w:w="7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  <w:gridCol w:w="6"/>
        <w:gridCol w:w="13"/>
      </w:tblGrid>
      <w:tr w:rsidR="00312164" w:rsidRPr="00312164" w:rsidTr="00312164">
        <w:tc>
          <w:tcPr>
            <w:tcW w:w="7802" w:type="dxa"/>
            <w:noWrap/>
            <w:hideMark/>
          </w:tcPr>
          <w:tbl>
            <w:tblPr>
              <w:tblW w:w="9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312164" w:rsidRPr="00312164">
              <w:tc>
                <w:tcPr>
                  <w:tcW w:w="0" w:type="auto"/>
                  <w:vAlign w:val="center"/>
                  <w:hideMark/>
                </w:tcPr>
                <w:p w:rsidR="00312164" w:rsidRPr="00312164" w:rsidRDefault="00312164" w:rsidP="0031216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F6368"/>
                      <w:spacing w:val="5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12164" w:rsidRPr="00312164" w:rsidRDefault="00312164" w:rsidP="00312164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2164">
              <w:rPr>
                <w:rFonts w:ascii="Times New Roman" w:hAnsi="Times New Roman" w:cs="Times New Roman"/>
                <w:b/>
                <w:sz w:val="24"/>
                <w:szCs w:val="24"/>
              </w:rPr>
              <w:t>Selezione pubblica, per titoli ed esami, a n.1 posto di Tecnologo - III livello retributivo, a tempo determinato presso l’istituto Nazionale di geofisica e Vulcanologia- Sezione Palermo- Area tematica: “Gestione</w:t>
            </w:r>
            <w:r w:rsidRPr="0031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degli osservatori multidisciplinari sottomarini” - </w:t>
            </w:r>
            <w:bookmarkStart w:id="0" w:name="_GoBack"/>
            <w:r w:rsidRPr="0031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Bando n. 1 TEC-PA-12-2019/B.  </w:t>
            </w:r>
            <w:bookmarkEnd w:id="0"/>
          </w:p>
          <w:p w:rsidR="00312164" w:rsidRPr="00312164" w:rsidRDefault="00312164" w:rsidP="00312164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it-IT"/>
              </w:rPr>
            </w:pPr>
          </w:p>
          <w:p w:rsidR="00312164" w:rsidRPr="00312164" w:rsidRDefault="00312164" w:rsidP="00312164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it-IT"/>
              </w:rPr>
            </w:pPr>
          </w:p>
          <w:p w:rsidR="00312164" w:rsidRPr="00312164" w:rsidRDefault="00312164" w:rsidP="00312164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:rsidR="00312164" w:rsidRPr="00312164" w:rsidRDefault="00312164" w:rsidP="00312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:rsidR="00312164" w:rsidRPr="00312164" w:rsidRDefault="00312164" w:rsidP="00312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pacing w:val="3"/>
                <w:sz w:val="24"/>
                <w:szCs w:val="24"/>
                <w:lang w:eastAsia="it-IT"/>
              </w:rPr>
            </w:pPr>
            <w:r w:rsidRPr="00312164">
              <w:rPr>
                <w:rFonts w:ascii="Times New Roman" w:eastAsia="Times New Roman" w:hAnsi="Times New Roman" w:cs="Times New Roman"/>
                <w:noProof/>
                <w:color w:val="444444"/>
                <w:spacing w:val="3"/>
                <w:sz w:val="24"/>
                <w:szCs w:val="24"/>
                <w:lang w:eastAsia="it-IT"/>
              </w:rPr>
              <w:drawing>
                <wp:inline distT="0" distB="0" distL="0" distR="0" wp14:anchorId="20806AE3" wp14:editId="79915CC7">
                  <wp:extent cx="8255" cy="82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164" w:rsidRPr="00312164" w:rsidRDefault="00312164" w:rsidP="003121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pacing w:val="3"/>
                <w:sz w:val="24"/>
                <w:szCs w:val="24"/>
                <w:lang w:eastAsia="it-IT"/>
              </w:rPr>
            </w:pPr>
            <w:r w:rsidRPr="00312164">
              <w:rPr>
                <w:rFonts w:ascii="Times New Roman" w:eastAsia="Times New Roman" w:hAnsi="Times New Roman" w:cs="Times New Roman"/>
                <w:noProof/>
                <w:color w:val="444444"/>
                <w:spacing w:val="3"/>
                <w:sz w:val="24"/>
                <w:szCs w:val="24"/>
                <w:lang w:eastAsia="it-IT"/>
              </w:rPr>
              <w:drawing>
                <wp:inline distT="0" distB="0" distL="0" distR="0" wp14:anchorId="58A14816" wp14:editId="3E574F55">
                  <wp:extent cx="8255" cy="82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164" w:rsidRPr="00312164" w:rsidTr="00312164">
        <w:trPr>
          <w:gridAfter w:val="2"/>
        </w:trPr>
        <w:tc>
          <w:tcPr>
            <w:tcW w:w="0" w:type="auto"/>
            <w:vAlign w:val="center"/>
            <w:hideMark/>
          </w:tcPr>
          <w:p w:rsidR="00312164" w:rsidRPr="00312164" w:rsidRDefault="00312164" w:rsidP="0031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312164" w:rsidRPr="00312164" w:rsidRDefault="00312164" w:rsidP="00312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1216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candidato viene chiesto di parlare delle proprie esperienze maturate nel campo della progettazione e nella realizzazione di osservatori sottomarini.</w:t>
      </w:r>
    </w:p>
    <w:p w:rsidR="00312164" w:rsidRPr="00312164" w:rsidRDefault="00312164" w:rsidP="00312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1216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Durante la discussione il candidato viene invitato a trattare in dettaglio gli argomenti:</w:t>
      </w:r>
    </w:p>
    <w:p w:rsidR="00312164" w:rsidRPr="00312164" w:rsidRDefault="00312164" w:rsidP="00312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1216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sistemi di alimentazione di osservatori sottomarini</w:t>
      </w:r>
    </w:p>
    <w:p w:rsidR="00312164" w:rsidRPr="00312164" w:rsidRDefault="00312164" w:rsidP="00312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1216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metodi di trasmissione dati</w:t>
      </w:r>
    </w:p>
    <w:p w:rsidR="00312164" w:rsidRPr="00312164" w:rsidRDefault="00312164" w:rsidP="00312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1216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sensori impiegati in osservatori sottomarini per il monitoraggio geochimico</w:t>
      </w:r>
    </w:p>
    <w:p w:rsidR="00A851F1" w:rsidRDefault="00A851F1">
      <w:pPr>
        <w:rPr>
          <w:rFonts w:ascii="Times New Roman" w:hAnsi="Times New Roman" w:cs="Times New Roman"/>
          <w:sz w:val="24"/>
          <w:szCs w:val="24"/>
        </w:rPr>
      </w:pPr>
    </w:p>
    <w:p w:rsidR="00312164" w:rsidRDefault="00312164">
      <w:pPr>
        <w:rPr>
          <w:rFonts w:ascii="Times New Roman" w:hAnsi="Times New Roman" w:cs="Times New Roman"/>
          <w:sz w:val="24"/>
          <w:szCs w:val="24"/>
        </w:rPr>
      </w:pPr>
    </w:p>
    <w:p w:rsidR="00312164" w:rsidRPr="00312164" w:rsidRDefault="00312164" w:rsidP="003121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</w:p>
    <w:tbl>
      <w:tblPr>
        <w:tblW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</w:tblGrid>
      <w:tr w:rsidR="00312164" w:rsidRPr="00312164" w:rsidTr="00312164">
        <w:trPr>
          <w:trHeight w:val="408"/>
        </w:trPr>
        <w:tc>
          <w:tcPr>
            <w:tcW w:w="0" w:type="auto"/>
            <w:vMerge w:val="restart"/>
            <w:noWrap/>
            <w:hideMark/>
          </w:tcPr>
          <w:p w:rsidR="00312164" w:rsidRPr="00312164" w:rsidRDefault="00312164" w:rsidP="0031216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  <w:t>Brano tradotto</w:t>
            </w:r>
            <w:r w:rsidRPr="00312164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it-IT"/>
              </w:rPr>
              <w:drawing>
                <wp:inline distT="0" distB="0" distL="0" distR="0" wp14:anchorId="1792EB90" wp14:editId="7A63B1CD">
                  <wp:extent cx="8255" cy="825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164" w:rsidRPr="00312164" w:rsidRDefault="00312164" w:rsidP="0031216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  <w:r w:rsidRPr="00312164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it-IT"/>
              </w:rPr>
              <w:drawing>
                <wp:inline distT="0" distB="0" distL="0" distR="0" wp14:anchorId="5DA8F20B" wp14:editId="355A717B">
                  <wp:extent cx="8255" cy="825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164" w:rsidRPr="00312164" w:rsidTr="00312164">
        <w:trPr>
          <w:trHeight w:val="408"/>
        </w:trPr>
        <w:tc>
          <w:tcPr>
            <w:tcW w:w="0" w:type="auto"/>
            <w:vMerge/>
            <w:vAlign w:val="center"/>
            <w:hideMark/>
          </w:tcPr>
          <w:p w:rsidR="00312164" w:rsidRPr="00312164" w:rsidRDefault="00312164" w:rsidP="0031216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312164" w:rsidRPr="00312164" w:rsidRDefault="00312164" w:rsidP="003121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Ercim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News n.93 Aprile 2013 pag.7</w:t>
      </w:r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The University of Southampton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one of the top 15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research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universities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in the UK and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ranked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among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the top 1% of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universities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the world</w:t>
      </w:r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(2012 QS World University Rankings).</w:t>
      </w:r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founder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member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of the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prestigious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Russell Group of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leading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research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universities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the UK and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part of the Worldwide</w:t>
      </w:r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Universities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Network,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engaging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collaboration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and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exchange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agreements</w:t>
      </w:r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with some of the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world’s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leading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universities</w:t>
      </w:r>
      <w:proofErr w:type="spellEnd"/>
      <w:r w:rsidRPr="003121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312164" w:rsidRDefault="00312164">
      <w:pPr>
        <w:rPr>
          <w:rFonts w:ascii="Times New Roman" w:hAnsi="Times New Roman" w:cs="Times New Roman"/>
          <w:sz w:val="24"/>
          <w:szCs w:val="24"/>
        </w:rPr>
      </w:pPr>
    </w:p>
    <w:p w:rsidR="00312164" w:rsidRPr="00312164" w:rsidRDefault="00312164">
      <w:pPr>
        <w:rPr>
          <w:rFonts w:ascii="Times New Roman" w:hAnsi="Times New Roman" w:cs="Times New Roman"/>
          <w:sz w:val="24"/>
          <w:szCs w:val="24"/>
        </w:rPr>
      </w:pPr>
    </w:p>
    <w:sectPr w:rsidR="00312164" w:rsidRPr="00312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64"/>
    <w:rsid w:val="00312164"/>
    <w:rsid w:val="003241E4"/>
    <w:rsid w:val="007F548E"/>
    <w:rsid w:val="00A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4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548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4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54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3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41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0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75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14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Macintosh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Alessia</cp:lastModifiedBy>
  <cp:revision>2</cp:revision>
  <dcterms:created xsi:type="dcterms:W3CDTF">2020-06-15T19:15:00Z</dcterms:created>
  <dcterms:modified xsi:type="dcterms:W3CDTF">2020-06-15T19:15:00Z</dcterms:modified>
</cp:coreProperties>
</file>